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C1437F" w:rsidP="00E13EBE">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B</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Graphs and Statistics, </w:t>
      </w:r>
      <w:r w:rsidR="002655AD">
        <w:rPr>
          <w:rFonts w:ascii="Times New Roman" w:hAnsi="Times New Roman" w:cs="Times New Roman"/>
          <w:b/>
          <w:bCs/>
          <w:color w:val="000000"/>
          <w:sz w:val="26"/>
          <w:szCs w:val="26"/>
        </w:rPr>
        <w:t xml:space="preserve">Lesson </w:t>
      </w:r>
      <w:r w:rsidR="00610400">
        <w:rPr>
          <w:rFonts w:ascii="Times New Roman" w:hAnsi="Times New Roman" w:cs="Times New Roman"/>
          <w:b/>
          <w:bCs/>
          <w:color w:val="000000"/>
          <w:sz w:val="26"/>
          <w:szCs w:val="26"/>
        </w:rPr>
        <w:t>2</w:t>
      </w:r>
      <w:r w:rsidR="002655AD">
        <w:rPr>
          <w:rFonts w:ascii="Times New Roman" w:hAnsi="Times New Roman" w:cs="Times New Roman"/>
          <w:b/>
          <w:bCs/>
          <w:color w:val="000000"/>
          <w:sz w:val="26"/>
          <w:szCs w:val="26"/>
        </w:rPr>
        <w:t xml:space="preserve">, </w:t>
      </w:r>
      <w:r w:rsidR="00610400">
        <w:rPr>
          <w:rFonts w:ascii="Times New Roman" w:hAnsi="Times New Roman" w:cs="Times New Roman"/>
          <w:b/>
          <w:bCs/>
          <w:color w:val="000000"/>
          <w:sz w:val="26"/>
          <w:szCs w:val="26"/>
        </w:rPr>
        <w:t>Frequency Tables</w:t>
      </w:r>
      <w:r w:rsidR="002655AD">
        <w:rPr>
          <w:rFonts w:ascii="Times New Roman" w:hAnsi="Times New Roman" w:cs="Times New Roman"/>
          <w:b/>
          <w:bCs/>
          <w:color w:val="000000"/>
          <w:sz w:val="26"/>
          <w:szCs w:val="26"/>
        </w:rPr>
        <w:t xml:space="preserve"> </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043994">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GRAPHS AND STATISTICS</w:t>
      </w:r>
    </w:p>
    <w:p w:rsidR="0053698F" w:rsidRDefault="00043994">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Frequency Tables</w:t>
      </w:r>
    </w:p>
    <w:tbl>
      <w:tblPr>
        <w:tblW w:w="0" w:type="auto"/>
        <w:tblInd w:w="113" w:type="dxa"/>
        <w:tblLook w:val="0000" w:firstRow="0" w:lastRow="0" w:firstColumn="0" w:lastColumn="0" w:noHBand="0" w:noVBand="0"/>
      </w:tblPr>
      <w:tblGrid>
        <w:gridCol w:w="4649"/>
        <w:gridCol w:w="4701"/>
      </w:tblGrid>
      <w:tr w:rsidR="0053698F" w:rsidTr="00820956">
        <w:tc>
          <w:tcPr>
            <w:tcW w:w="464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B03567">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B03567">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53698F" w:rsidRPr="00C66C1B" w:rsidRDefault="00043994" w:rsidP="00C66C1B">
            <w:pPr>
              <w:pStyle w:val="Default"/>
              <w:rPr>
                <w:sz w:val="20"/>
                <w:szCs w:val="20"/>
              </w:rPr>
            </w:pPr>
            <w:r>
              <w:rPr>
                <w:b/>
                <w:bCs/>
                <w:sz w:val="20"/>
                <w:szCs w:val="20"/>
              </w:rPr>
              <w:t>S-ID.</w:t>
            </w:r>
            <w:r w:rsidR="005926BF">
              <w:rPr>
                <w:b/>
                <w:bCs/>
                <w:sz w:val="20"/>
                <w:szCs w:val="20"/>
              </w:rPr>
              <w:t>B.</w:t>
            </w:r>
            <w:r>
              <w:rPr>
                <w:b/>
                <w:bCs/>
                <w:sz w:val="20"/>
                <w:szCs w:val="20"/>
              </w:rPr>
              <w:t xml:space="preserve">5 </w:t>
            </w:r>
            <w:r>
              <w:rPr>
                <w:sz w:val="20"/>
                <w:szCs w:val="20"/>
              </w:rPr>
              <w:t xml:space="preserve">Summarize categorical data for two categories in two-way frequency tables. Interpret relative frequencies in the context of the data (including joint, marginal, and conditional relative frequencies). Recognize possible associations and trends in the data. </w:t>
            </w:r>
          </w:p>
        </w:tc>
        <w:tc>
          <w:tcPr>
            <w:tcW w:w="470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N</w:t>
            </w:r>
            <w:r w:rsidR="00B03567">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B03567">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53698F" w:rsidRPr="00C66C1B" w:rsidRDefault="00043994" w:rsidP="00C66C1B">
            <w:pPr>
              <w:pStyle w:val="Default"/>
              <w:rPr>
                <w:sz w:val="20"/>
                <w:szCs w:val="20"/>
              </w:rPr>
            </w:pPr>
            <w:r>
              <w:rPr>
                <w:b/>
                <w:bCs/>
                <w:sz w:val="20"/>
                <w:szCs w:val="20"/>
              </w:rPr>
              <w:t xml:space="preserve">AI-S.ID.5 </w:t>
            </w:r>
            <w:r>
              <w:rPr>
                <w:sz w:val="20"/>
                <w:szCs w:val="20"/>
              </w:rPr>
              <w:t xml:space="preserve">Summarize categorical data for two categories in two-way frequency tables. Interpret relative frequencies in the context of the data (including joint, marginal, and conditional relative frequencies). Recognize possible associations and trends in the data.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6B3380" w:rsidRDefault="006B3380" w:rsidP="006B3380">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6B3380" w:rsidRPr="00AA2294" w:rsidRDefault="006B3380" w:rsidP="006B3380">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6B3380" w:rsidRPr="002B73CD" w:rsidRDefault="002B73CD" w:rsidP="002B73CD">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2B73CD">
        <w:rPr>
          <w:rFonts w:ascii="Times New Roman" w:hAnsi="Times New Roman" w:cs="Times New Roman"/>
          <w:color w:val="000000"/>
          <w:sz w:val="24"/>
          <w:szCs w:val="24"/>
        </w:rPr>
        <w:t>Com</w:t>
      </w:r>
      <w:r>
        <w:rPr>
          <w:rFonts w:ascii="Times New Roman" w:hAnsi="Times New Roman" w:cs="Times New Roman"/>
          <w:color w:val="000000"/>
          <w:sz w:val="24"/>
          <w:szCs w:val="24"/>
        </w:rPr>
        <w:t>plete a two-way frequency table.</w:t>
      </w:r>
    </w:p>
    <w:p w:rsidR="002B73CD" w:rsidRPr="002B73CD" w:rsidRDefault="002B73CD" w:rsidP="002B73CD">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Calculate the percentage of data elements in a cell, row, or column of a two-way frequency table.</w:t>
      </w:r>
    </w:p>
    <w:p w:rsidR="006B3380" w:rsidRDefault="006B3380">
      <w:pPr>
        <w:keepLines/>
        <w:suppressAutoHyphens/>
        <w:autoSpaceDE w:val="0"/>
        <w:autoSpaceDN w:val="0"/>
        <w:adjustRightInd w:val="0"/>
        <w:spacing w:after="0" w:line="240" w:lineRule="auto"/>
        <w:rPr>
          <w:rFonts w:ascii="Times New Roman" w:hAnsi="Times New Roman" w:cs="Times New Roman"/>
          <w:b/>
          <w:bCs/>
          <w:color w:val="000000"/>
        </w:rPr>
      </w:pPr>
    </w:p>
    <w:p w:rsidR="00C24FF4" w:rsidRDefault="005F6D84" w:rsidP="002B73CD">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VOCABULARY</w:t>
      </w:r>
    </w:p>
    <w:p w:rsidR="002B73CD" w:rsidRDefault="002B73CD" w:rsidP="002B73CD">
      <w:pPr>
        <w:keepLines/>
        <w:suppressAutoHyphens/>
        <w:autoSpaceDE w:val="0"/>
        <w:autoSpaceDN w:val="0"/>
        <w:adjustRightInd w:val="0"/>
        <w:spacing w:after="0" w:line="240" w:lineRule="auto"/>
        <w:rPr>
          <w:rFonts w:ascii="Times New Roman" w:hAnsi="Times New Roman" w:cs="Times New Roman"/>
          <w:bCs/>
          <w:color w:val="000000"/>
          <w:sz w:val="24"/>
          <w:szCs w:val="24"/>
        </w:rPr>
        <w:sectPr w:rsidR="002B73CD">
          <w:pgSz w:w="12240" w:h="15840"/>
          <w:pgMar w:top="1440" w:right="720" w:bottom="1440" w:left="1350" w:header="720" w:footer="720" w:gutter="0"/>
          <w:cols w:space="720" w:equalWidth="0">
            <w:col w:w="10170"/>
          </w:cols>
        </w:sectPr>
      </w:pPr>
    </w:p>
    <w:p w:rsidR="002B73CD" w:rsidRDefault="007F4BE6" w:rsidP="002B73CD">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u</w:t>
      </w:r>
      <w:r w:rsidR="002B73CD">
        <w:rPr>
          <w:rFonts w:ascii="Times New Roman" w:hAnsi="Times New Roman" w:cs="Times New Roman"/>
          <w:bCs/>
          <w:color w:val="000000"/>
          <w:sz w:val="24"/>
          <w:szCs w:val="24"/>
        </w:rPr>
        <w:t>nivariate</w:t>
      </w:r>
      <w:proofErr w:type="gramEnd"/>
    </w:p>
    <w:p w:rsidR="002B73CD" w:rsidRDefault="007F4BE6" w:rsidP="002B73CD">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b</w:t>
      </w:r>
      <w:r w:rsidR="002B73CD">
        <w:rPr>
          <w:rFonts w:ascii="Times New Roman" w:hAnsi="Times New Roman" w:cs="Times New Roman"/>
          <w:bCs/>
          <w:color w:val="000000"/>
          <w:sz w:val="24"/>
          <w:szCs w:val="24"/>
        </w:rPr>
        <w:t>ivariate</w:t>
      </w:r>
      <w:proofErr w:type="gramEnd"/>
    </w:p>
    <w:p w:rsidR="007F4BE6" w:rsidRDefault="007F4BE6" w:rsidP="002B73CD">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f</w:t>
      </w:r>
      <w:r w:rsidR="002B73CD">
        <w:rPr>
          <w:rFonts w:ascii="Times New Roman" w:hAnsi="Times New Roman" w:cs="Times New Roman"/>
          <w:bCs/>
          <w:color w:val="000000"/>
          <w:sz w:val="24"/>
          <w:szCs w:val="24"/>
        </w:rPr>
        <w:t>requency table</w:t>
      </w:r>
    </w:p>
    <w:p w:rsidR="002B73CD" w:rsidRDefault="007F4BE6" w:rsidP="002B73CD">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t</w:t>
      </w:r>
      <w:r w:rsidR="002B73CD">
        <w:rPr>
          <w:rFonts w:ascii="Times New Roman" w:hAnsi="Times New Roman" w:cs="Times New Roman"/>
          <w:bCs/>
          <w:color w:val="000000"/>
          <w:sz w:val="24"/>
          <w:szCs w:val="24"/>
        </w:rPr>
        <w:t>wo-way</w:t>
      </w:r>
      <w:proofErr w:type="gramEnd"/>
      <w:r w:rsidR="002B73CD">
        <w:rPr>
          <w:rFonts w:ascii="Times New Roman" w:hAnsi="Times New Roman" w:cs="Times New Roman"/>
          <w:bCs/>
          <w:color w:val="000000"/>
          <w:sz w:val="24"/>
          <w:szCs w:val="24"/>
        </w:rPr>
        <w:t xml:space="preserve"> frequency table</w:t>
      </w:r>
    </w:p>
    <w:p w:rsidR="002B73CD" w:rsidRDefault="007F4BE6" w:rsidP="002B73CD">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p</w:t>
      </w:r>
      <w:r w:rsidR="00B203F5">
        <w:rPr>
          <w:rFonts w:ascii="Times New Roman" w:hAnsi="Times New Roman" w:cs="Times New Roman"/>
          <w:bCs/>
          <w:color w:val="000000"/>
          <w:sz w:val="24"/>
          <w:szCs w:val="24"/>
        </w:rPr>
        <w:t>ercent</w:t>
      </w:r>
      <w:r>
        <w:rPr>
          <w:rFonts w:ascii="Times New Roman" w:hAnsi="Times New Roman" w:cs="Times New Roman"/>
          <w:bCs/>
          <w:color w:val="000000"/>
          <w:sz w:val="24"/>
          <w:szCs w:val="24"/>
        </w:rPr>
        <w:t>age</w:t>
      </w:r>
      <w:proofErr w:type="gramEnd"/>
    </w:p>
    <w:p w:rsidR="007F4BE6" w:rsidRPr="002B73CD" w:rsidRDefault="007F4BE6" w:rsidP="002B73CD">
      <w:pPr>
        <w:keepLines/>
        <w:suppressAutoHyphens/>
        <w:autoSpaceDE w:val="0"/>
        <w:autoSpaceDN w:val="0"/>
        <w:adjustRightInd w:val="0"/>
        <w:spacing w:after="0" w:line="240" w:lineRule="auto"/>
        <w:rPr>
          <w:rFonts w:ascii="Times New Roman" w:hAnsi="Times New Roman" w:cs="Times New Roman"/>
          <w:bCs/>
          <w:color w:val="000000"/>
          <w:sz w:val="24"/>
          <w:szCs w:val="24"/>
        </w:rPr>
        <w:sectPr w:rsidR="007F4BE6" w:rsidRPr="002B73CD" w:rsidSect="002B73CD">
          <w:type w:val="continuous"/>
          <w:pgSz w:w="12240" w:h="15840"/>
          <w:pgMar w:top="1440" w:right="720" w:bottom="1440" w:left="1350" w:header="720" w:footer="720" w:gutter="0"/>
          <w:cols w:num="2" w:space="720"/>
        </w:sectPr>
      </w:pPr>
      <w:proofErr w:type="gramStart"/>
      <w:r>
        <w:rPr>
          <w:rFonts w:ascii="Times New Roman" w:hAnsi="Times New Roman" w:cs="Times New Roman"/>
          <w:bCs/>
          <w:color w:val="000000"/>
          <w:sz w:val="24"/>
          <w:szCs w:val="24"/>
        </w:rPr>
        <w:t>percent</w:t>
      </w:r>
      <w:proofErr w:type="gramEnd"/>
    </w:p>
    <w:p w:rsidR="00B203F5" w:rsidRDefault="00B203F5">
      <w:pPr>
        <w:rPr>
          <w:rFonts w:ascii="Times New Roman" w:hAnsi="Times New Roman" w:cs="Times New Roman"/>
          <w:b/>
          <w:bCs/>
          <w:color w:val="000000"/>
          <w:sz w:val="24"/>
          <w:szCs w:val="24"/>
          <w:u w:val="single"/>
        </w:rPr>
      </w:pPr>
    </w:p>
    <w:p w:rsidR="00B203F5" w:rsidRDefault="00B203F5">
      <w:pPr>
        <w:rPr>
          <w:rFonts w:ascii="Times New Roman" w:hAnsi="Times New Roman" w:cs="Times New Roman"/>
          <w:b/>
          <w:bCs/>
          <w:color w:val="000000"/>
          <w:sz w:val="24"/>
          <w:szCs w:val="24"/>
          <w:u w:val="single"/>
        </w:rPr>
      </w:pPr>
    </w:p>
    <w:p w:rsidR="00B203F5" w:rsidRDefault="00B203F5">
      <w:pPr>
        <w:rPr>
          <w:rFonts w:ascii="Times New Roman" w:hAnsi="Times New Roman" w:cs="Times New Roman"/>
          <w:b/>
          <w:bCs/>
          <w:color w:val="000000"/>
          <w:sz w:val="24"/>
          <w:szCs w:val="24"/>
          <w:u w:val="single"/>
        </w:rPr>
      </w:pPr>
    </w:p>
    <w:p w:rsidR="00B203F5" w:rsidRDefault="00B203F5">
      <w:pPr>
        <w:rPr>
          <w:rFonts w:ascii="Times New Roman" w:hAnsi="Times New Roman" w:cs="Times New Roman"/>
          <w:b/>
          <w:bCs/>
          <w:color w:val="000000"/>
          <w:sz w:val="24"/>
          <w:szCs w:val="24"/>
          <w:u w:val="single"/>
        </w:rPr>
      </w:pPr>
    </w:p>
    <w:p w:rsidR="00B203F5" w:rsidRDefault="00B203F5">
      <w:pPr>
        <w:rPr>
          <w:rFonts w:ascii="Times New Roman" w:hAnsi="Times New Roman" w:cs="Times New Roman"/>
          <w:b/>
          <w:bCs/>
          <w:color w:val="000000"/>
          <w:sz w:val="24"/>
          <w:szCs w:val="24"/>
          <w:u w:val="single"/>
        </w:rPr>
      </w:pPr>
    </w:p>
    <w:p w:rsidR="00B203F5" w:rsidRDefault="00B203F5">
      <w:pPr>
        <w:rPr>
          <w:rFonts w:ascii="Times New Roman" w:hAnsi="Times New Roman" w:cs="Times New Roman"/>
          <w:b/>
          <w:bCs/>
          <w:color w:val="000000"/>
          <w:sz w:val="24"/>
          <w:szCs w:val="24"/>
          <w:u w:val="single"/>
        </w:rPr>
      </w:pPr>
    </w:p>
    <w:p w:rsidR="00B203F5" w:rsidRDefault="00B203F5">
      <w:pPr>
        <w:rPr>
          <w:rFonts w:ascii="Times New Roman" w:hAnsi="Times New Roman" w:cs="Times New Roman"/>
          <w:b/>
          <w:bCs/>
          <w:color w:val="000000"/>
          <w:sz w:val="24"/>
          <w:szCs w:val="24"/>
          <w:u w:val="single"/>
        </w:rPr>
      </w:pPr>
    </w:p>
    <w:p w:rsidR="00B203F5" w:rsidRDefault="00B203F5">
      <w:pPr>
        <w:rPr>
          <w:rFonts w:ascii="Times New Roman" w:hAnsi="Times New Roman" w:cs="Times New Roman"/>
          <w:b/>
          <w:bCs/>
          <w:color w:val="000000"/>
          <w:sz w:val="24"/>
          <w:szCs w:val="24"/>
          <w:u w:val="single"/>
        </w:rPr>
      </w:pPr>
    </w:p>
    <w:p w:rsidR="00C24FF4" w:rsidRDefault="00C24FF4" w:rsidP="00C24FF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lastRenderedPageBreak/>
        <w:t>BIG IDEAS</w:t>
      </w:r>
    </w:p>
    <w:p w:rsidR="00C24FF4" w:rsidRDefault="00C24FF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5080"/>
        <w:gridCol w:w="5080"/>
      </w:tblGrid>
      <w:tr w:rsidR="00C24FF4" w:rsidTr="00C24FF4">
        <w:tc>
          <w:tcPr>
            <w:tcW w:w="5080" w:type="dxa"/>
          </w:tcPr>
          <w:p w:rsidR="00C24FF4" w:rsidRDefault="00C24FF4" w:rsidP="00C24FF4">
            <w:pPr>
              <w:keepLines/>
              <w:suppressAutoHyphens/>
              <w:autoSpaceDE w:val="0"/>
              <w:autoSpaceDN w:val="0"/>
              <w:adjustRightInd w:val="0"/>
              <w:rPr>
                <w:rFonts w:ascii="Times New Roman" w:hAnsi="Times New Roman" w:cs="Times New Roman"/>
                <w:color w:val="000000"/>
              </w:rPr>
            </w:pPr>
            <w:proofErr w:type="gramStart"/>
            <w:r>
              <w:rPr>
                <w:rFonts w:ascii="Times New Roman" w:hAnsi="Times New Roman" w:cs="Times New Roman"/>
                <w:b/>
                <w:bCs/>
                <w:color w:val="000000"/>
              </w:rPr>
              <w:t>frequency</w:t>
            </w:r>
            <w:proofErr w:type="gramEnd"/>
            <w:r>
              <w:rPr>
                <w:rFonts w:ascii="Times New Roman" w:hAnsi="Times New Roman" w:cs="Times New Roman"/>
                <w:b/>
                <w:bCs/>
                <w:color w:val="000000"/>
              </w:rPr>
              <w:t xml:space="preserve"> table: </w:t>
            </w:r>
            <w:r>
              <w:rPr>
                <w:rFonts w:ascii="Times New Roman" w:hAnsi="Times New Roman" w:cs="Times New Roman"/>
                <w:color w:val="000000"/>
              </w:rPr>
              <w:t xml:space="preserve">A table that shows the observed number or frequency for a single number or range of numbers in a set of univariate data. </w:t>
            </w:r>
          </w:p>
          <w:p w:rsidR="00C24FF4" w:rsidRDefault="00C24FF4" w:rsidP="00C24FF4">
            <w:pPr>
              <w:keepLines/>
              <w:suppressAutoHyphen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Example:</w:t>
            </w:r>
          </w:p>
          <w:tbl>
            <w:tblPr>
              <w:tblpPr w:leftFromText="180" w:rightFromText="180" w:vertAnchor="text" w:horzAnchor="margin" w:tblpXSpec="center" w:tblpY="83"/>
              <w:tblW w:w="0" w:type="auto"/>
              <w:tblLook w:val="0000" w:firstRow="0" w:lastRow="0" w:firstColumn="0" w:lastColumn="0" w:noHBand="0" w:noVBand="0"/>
            </w:tblPr>
            <w:tblGrid>
              <w:gridCol w:w="1556"/>
              <w:gridCol w:w="1689"/>
              <w:gridCol w:w="1603"/>
            </w:tblGrid>
            <w:tr w:rsidR="00C24FF4" w:rsidTr="00DB53BA">
              <w:tc>
                <w:tcPr>
                  <w:tcW w:w="1719" w:type="dxa"/>
                  <w:tcBorders>
                    <w:top w:val="single" w:sz="6" w:space="0" w:color="auto"/>
                    <w:left w:val="single" w:sz="6" w:space="0" w:color="auto"/>
                    <w:bottom w:val="single" w:sz="6" w:space="0" w:color="auto"/>
                    <w:right w:val="single" w:sz="6" w:space="0" w:color="auto"/>
                  </w:tcBorders>
                </w:tcPr>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Interval</w:t>
                  </w:r>
                </w:p>
              </w:tc>
              <w:tc>
                <w:tcPr>
                  <w:tcW w:w="1958" w:type="dxa"/>
                  <w:tcBorders>
                    <w:top w:val="single" w:sz="6" w:space="0" w:color="auto"/>
                    <w:left w:val="single" w:sz="6" w:space="0" w:color="auto"/>
                    <w:bottom w:val="single" w:sz="6" w:space="0" w:color="auto"/>
                    <w:right w:val="single" w:sz="6" w:space="0" w:color="auto"/>
                  </w:tcBorders>
                </w:tcPr>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Tally</w:t>
                  </w:r>
                </w:p>
              </w:tc>
              <w:tc>
                <w:tcPr>
                  <w:tcW w:w="1710" w:type="dxa"/>
                  <w:tcBorders>
                    <w:top w:val="single" w:sz="6" w:space="0" w:color="auto"/>
                    <w:left w:val="single" w:sz="6" w:space="0" w:color="auto"/>
                    <w:bottom w:val="single" w:sz="6" w:space="0" w:color="auto"/>
                    <w:right w:val="single" w:sz="6" w:space="0" w:color="auto"/>
                  </w:tcBorders>
                </w:tcPr>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Frequency</w:t>
                  </w:r>
                </w:p>
              </w:tc>
            </w:tr>
            <w:tr w:rsidR="00C24FF4" w:rsidTr="00DB53BA">
              <w:tc>
                <w:tcPr>
                  <w:tcW w:w="1719" w:type="dxa"/>
                  <w:tcBorders>
                    <w:top w:val="single" w:sz="6" w:space="0" w:color="auto"/>
                    <w:left w:val="single" w:sz="6" w:space="0" w:color="auto"/>
                    <w:bottom w:val="single" w:sz="6" w:space="0" w:color="auto"/>
                    <w:right w:val="single" w:sz="6" w:space="0" w:color="auto"/>
                  </w:tcBorders>
                  <w:vAlign w:val="bottom"/>
                </w:tcPr>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958" w:type="dxa"/>
                  <w:tcBorders>
                    <w:top w:val="single" w:sz="6" w:space="0" w:color="auto"/>
                    <w:left w:val="single" w:sz="6" w:space="0" w:color="auto"/>
                    <w:bottom w:val="single" w:sz="6" w:space="0" w:color="auto"/>
                    <w:right w:val="single" w:sz="6" w:space="0" w:color="auto"/>
                  </w:tcBorders>
                </w:tcPr>
                <w:p w:rsidR="00C24FF4" w:rsidRDefault="00C24FF4" w:rsidP="00C24FF4">
                  <w:pPr>
                    <w:keepLines/>
                    <w:tabs>
                      <w:tab w:val="left" w:pos="1110"/>
                      <w:tab w:val="center" w:pos="1368"/>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
                    </w:rPr>
                    <w:drawing>
                      <wp:inline distT="0" distB="0" distL="0" distR="0" wp14:anchorId="629DE472" wp14:editId="5E51D2C3">
                        <wp:extent cx="316230" cy="2374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 cy="23749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i/>
                      <w:iCs/>
                      <w:color w:val="000000"/>
                    </w:rPr>
                    <w:t>I</w:t>
                  </w:r>
                </w:p>
              </w:tc>
              <w:tc>
                <w:tcPr>
                  <w:tcW w:w="1710" w:type="dxa"/>
                  <w:tcBorders>
                    <w:top w:val="single" w:sz="6" w:space="0" w:color="auto"/>
                    <w:left w:val="single" w:sz="6" w:space="0" w:color="auto"/>
                    <w:bottom w:val="single" w:sz="6" w:space="0" w:color="auto"/>
                    <w:right w:val="single" w:sz="6" w:space="0" w:color="auto"/>
                  </w:tcBorders>
                  <w:vAlign w:val="center"/>
                </w:tcPr>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C24FF4" w:rsidTr="00DB53BA">
              <w:tc>
                <w:tcPr>
                  <w:tcW w:w="1719" w:type="dxa"/>
                  <w:tcBorders>
                    <w:top w:val="single" w:sz="6" w:space="0" w:color="auto"/>
                    <w:left w:val="single" w:sz="6" w:space="0" w:color="auto"/>
                    <w:bottom w:val="single" w:sz="6" w:space="0" w:color="auto"/>
                    <w:right w:val="single" w:sz="6" w:space="0" w:color="auto"/>
                  </w:tcBorders>
                  <w:vAlign w:val="bottom"/>
                </w:tcPr>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6-10</w:t>
                  </w:r>
                </w:p>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958" w:type="dxa"/>
                  <w:tcBorders>
                    <w:top w:val="single" w:sz="6" w:space="0" w:color="auto"/>
                    <w:left w:val="single" w:sz="6" w:space="0" w:color="auto"/>
                    <w:bottom w:val="single" w:sz="6" w:space="0" w:color="auto"/>
                    <w:right w:val="single" w:sz="6" w:space="0" w:color="auto"/>
                  </w:tcBorders>
                </w:tcPr>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noProof/>
                      <w:color w:val="000000"/>
                      <w:position w:val="-9"/>
                    </w:rPr>
                    <w:drawing>
                      <wp:inline distT="0" distB="0" distL="0" distR="0" wp14:anchorId="040F6B85" wp14:editId="5E9C7746">
                        <wp:extent cx="316230" cy="2374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 cy="237490"/>
                                </a:xfrm>
                                <a:prstGeom prst="rect">
                                  <a:avLst/>
                                </a:prstGeom>
                                <a:noFill/>
                                <a:ln>
                                  <a:noFill/>
                                </a:ln>
                              </pic:spPr>
                            </pic:pic>
                          </a:graphicData>
                        </a:graphic>
                      </wp:inline>
                    </w:drawing>
                  </w:r>
                  <w:r>
                    <w:rPr>
                      <w:rFonts w:ascii="Times New Roman" w:hAnsi="Times New Roman" w:cs="Times New Roman"/>
                      <w:i/>
                      <w:iCs/>
                      <w:color w:val="000000"/>
                    </w:rPr>
                    <w:t xml:space="preserve"> II</w:t>
                  </w:r>
                </w:p>
              </w:tc>
              <w:tc>
                <w:tcPr>
                  <w:tcW w:w="1710" w:type="dxa"/>
                  <w:tcBorders>
                    <w:top w:val="single" w:sz="6" w:space="0" w:color="auto"/>
                    <w:left w:val="single" w:sz="6" w:space="0" w:color="auto"/>
                    <w:bottom w:val="single" w:sz="6" w:space="0" w:color="auto"/>
                    <w:right w:val="single" w:sz="6" w:space="0" w:color="auto"/>
                  </w:tcBorders>
                  <w:vAlign w:val="center"/>
                </w:tcPr>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r>
            <w:tr w:rsidR="00C24FF4" w:rsidTr="00DB53BA">
              <w:tc>
                <w:tcPr>
                  <w:tcW w:w="1719" w:type="dxa"/>
                  <w:tcBorders>
                    <w:top w:val="single" w:sz="6" w:space="0" w:color="auto"/>
                    <w:left w:val="single" w:sz="6" w:space="0" w:color="auto"/>
                    <w:bottom w:val="single" w:sz="6" w:space="0" w:color="auto"/>
                    <w:right w:val="single" w:sz="6" w:space="0" w:color="auto"/>
                  </w:tcBorders>
                  <w:vAlign w:val="bottom"/>
                </w:tcPr>
                <w:p w:rsidR="00C24FF4" w:rsidRDefault="00C24FF4" w:rsidP="002B73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11-15</w:t>
                  </w:r>
                </w:p>
              </w:tc>
              <w:tc>
                <w:tcPr>
                  <w:tcW w:w="1958" w:type="dxa"/>
                  <w:tcBorders>
                    <w:top w:val="single" w:sz="6" w:space="0" w:color="auto"/>
                    <w:left w:val="single" w:sz="6" w:space="0" w:color="auto"/>
                    <w:bottom w:val="single" w:sz="6" w:space="0" w:color="auto"/>
                    <w:right w:val="single" w:sz="6" w:space="0" w:color="auto"/>
                  </w:tcBorders>
                </w:tcPr>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i/>
                      <w:iCs/>
                      <w:color w:val="000000"/>
                    </w:rPr>
                    <w:t>II</w:t>
                  </w:r>
                </w:p>
              </w:tc>
              <w:tc>
                <w:tcPr>
                  <w:tcW w:w="1710" w:type="dxa"/>
                  <w:tcBorders>
                    <w:top w:val="single" w:sz="6" w:space="0" w:color="auto"/>
                    <w:left w:val="single" w:sz="6" w:space="0" w:color="auto"/>
                    <w:bottom w:val="single" w:sz="6" w:space="0" w:color="auto"/>
                    <w:right w:val="single" w:sz="6" w:space="0" w:color="auto"/>
                  </w:tcBorders>
                  <w:vAlign w:val="center"/>
                </w:tcPr>
                <w:p w:rsidR="00C24FF4" w:rsidRDefault="00C24FF4" w:rsidP="00C24F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r>
          </w:tbl>
          <w:p w:rsidR="00C24FF4" w:rsidRDefault="00C24FF4" w:rsidP="0083764C">
            <w:pPr>
              <w:keepLines/>
              <w:suppressAutoHyphens/>
              <w:autoSpaceDE w:val="0"/>
              <w:autoSpaceDN w:val="0"/>
              <w:adjustRightInd w:val="0"/>
              <w:rPr>
                <w:rFonts w:ascii="Times New Roman" w:hAnsi="Times New Roman" w:cs="Times New Roman"/>
                <w:b/>
                <w:bCs/>
                <w:color w:val="000000"/>
              </w:rPr>
            </w:pPr>
          </w:p>
        </w:tc>
        <w:tc>
          <w:tcPr>
            <w:tcW w:w="5080" w:type="dxa"/>
          </w:tcPr>
          <w:p w:rsidR="00C24FF4" w:rsidRPr="00C24FF4" w:rsidRDefault="00C24FF4" w:rsidP="00C24FF4">
            <w:pPr>
              <w:keepLines/>
              <w:suppressAutoHyphens/>
              <w:autoSpaceDE w:val="0"/>
              <w:autoSpaceDN w:val="0"/>
              <w:adjustRightInd w:val="0"/>
              <w:rPr>
                <w:rFonts w:ascii="Times New Roman" w:hAnsi="Times New Roman" w:cs="Times New Roman"/>
                <w:color w:val="222222"/>
                <w:shd w:val="clear" w:color="auto" w:fill="FFFFFF"/>
              </w:rPr>
            </w:pPr>
            <w:proofErr w:type="gramStart"/>
            <w:r w:rsidRPr="00C24FF4">
              <w:rPr>
                <w:rFonts w:ascii="Times New Roman" w:hAnsi="Times New Roman" w:cs="Times New Roman"/>
                <w:b/>
                <w:bCs/>
                <w:color w:val="000000"/>
              </w:rPr>
              <w:t>two-way</w:t>
            </w:r>
            <w:proofErr w:type="gramEnd"/>
            <w:r w:rsidRPr="00C24FF4">
              <w:rPr>
                <w:rFonts w:ascii="Times New Roman" w:hAnsi="Times New Roman" w:cs="Times New Roman"/>
                <w:b/>
                <w:bCs/>
                <w:color w:val="000000"/>
              </w:rPr>
              <w:t xml:space="preserve"> frequency table:  </w:t>
            </w:r>
            <w:r w:rsidRPr="00C24FF4">
              <w:rPr>
                <w:rFonts w:ascii="Times New Roman" w:hAnsi="Times New Roman" w:cs="Times New Roman"/>
                <w:color w:val="222222"/>
                <w:shd w:val="clear" w:color="auto" w:fill="FFFFFF"/>
              </w:rPr>
              <w:t>A </w:t>
            </w:r>
            <w:r w:rsidRPr="00C24FF4">
              <w:rPr>
                <w:rFonts w:ascii="Times New Roman" w:hAnsi="Times New Roman" w:cs="Times New Roman"/>
                <w:bCs/>
                <w:color w:val="222222"/>
                <w:shd w:val="clear" w:color="auto" w:fill="FFFFFF"/>
              </w:rPr>
              <w:t>table</w:t>
            </w:r>
            <w:r w:rsidRPr="00C24FF4">
              <w:rPr>
                <w:rFonts w:ascii="Times New Roman" w:hAnsi="Times New Roman" w:cs="Times New Roman"/>
                <w:color w:val="222222"/>
                <w:shd w:val="clear" w:color="auto" w:fill="FFFFFF"/>
              </w:rPr>
              <w:t> </w:t>
            </w:r>
            <w:r>
              <w:rPr>
                <w:rFonts w:ascii="Times New Roman" w:hAnsi="Times New Roman" w:cs="Times New Roman"/>
                <w:color w:val="222222"/>
                <w:shd w:val="clear" w:color="auto" w:fill="FFFFFF"/>
              </w:rPr>
              <w:t xml:space="preserve">that </w:t>
            </w:r>
            <w:r w:rsidRPr="00C24FF4">
              <w:rPr>
                <w:rFonts w:ascii="Times New Roman" w:hAnsi="Times New Roman" w:cs="Times New Roman"/>
                <w:color w:val="222222"/>
                <w:shd w:val="clear" w:color="auto" w:fill="FFFFFF"/>
              </w:rPr>
              <w:t>shows the observed number or </w:t>
            </w:r>
            <w:r w:rsidRPr="00C24FF4">
              <w:rPr>
                <w:rFonts w:ascii="Times New Roman" w:hAnsi="Times New Roman" w:cs="Times New Roman"/>
                <w:bCs/>
                <w:color w:val="222222"/>
                <w:shd w:val="clear" w:color="auto" w:fill="FFFFFF"/>
              </w:rPr>
              <w:t>frequency</w:t>
            </w:r>
            <w:r w:rsidRPr="00C24FF4">
              <w:rPr>
                <w:rFonts w:ascii="Times New Roman" w:hAnsi="Times New Roman" w:cs="Times New Roman"/>
                <w:color w:val="222222"/>
                <w:shd w:val="clear" w:color="auto" w:fill="FFFFFF"/>
              </w:rPr>
              <w:t> for </w:t>
            </w:r>
            <w:r w:rsidRPr="00C24FF4">
              <w:rPr>
                <w:rFonts w:ascii="Times New Roman" w:hAnsi="Times New Roman" w:cs="Times New Roman"/>
                <w:bCs/>
                <w:color w:val="222222"/>
                <w:shd w:val="clear" w:color="auto" w:fill="FFFFFF"/>
              </w:rPr>
              <w:t>two</w:t>
            </w:r>
            <w:r w:rsidRPr="00C24FF4">
              <w:rPr>
                <w:rFonts w:ascii="Times New Roman" w:hAnsi="Times New Roman" w:cs="Times New Roman"/>
                <w:color w:val="222222"/>
                <w:shd w:val="clear" w:color="auto" w:fill="FFFFFF"/>
              </w:rPr>
              <w:t> variables</w:t>
            </w:r>
            <w:r>
              <w:rPr>
                <w:rFonts w:ascii="Times New Roman" w:hAnsi="Times New Roman" w:cs="Times New Roman"/>
                <w:color w:val="222222"/>
                <w:shd w:val="clear" w:color="auto" w:fill="FFFFFF"/>
              </w:rPr>
              <w:t xml:space="preserve"> in a set of bivariate data</w:t>
            </w:r>
            <w:r w:rsidRPr="00C24FF4">
              <w:rPr>
                <w:rFonts w:ascii="Times New Roman" w:hAnsi="Times New Roman" w:cs="Times New Roman"/>
                <w:color w:val="222222"/>
                <w:shd w:val="clear" w:color="auto" w:fill="FFFFFF"/>
              </w:rPr>
              <w:t>, the rows indicating one category and the columns indicating the other category. </w:t>
            </w:r>
          </w:p>
          <w:p w:rsidR="00C24FF4" w:rsidRDefault="00C24FF4" w:rsidP="00B0542B">
            <w:pPr>
              <w:keepLines/>
              <w:suppressAutoHyphens/>
              <w:autoSpaceDE w:val="0"/>
              <w:autoSpaceDN w:val="0"/>
              <w:adjustRightInd w:val="0"/>
              <w:jc w:val="center"/>
              <w:rPr>
                <w:rFonts w:ascii="Times New Roman" w:hAnsi="Times New Roman" w:cs="Times New Roman"/>
                <w:b/>
                <w:bCs/>
                <w:color w:val="000000"/>
              </w:rPr>
            </w:pPr>
            <w:r w:rsidRPr="00C24FF4">
              <w:rPr>
                <w:rFonts w:ascii="Times New Roman" w:hAnsi="Times New Roman" w:cs="Times New Roman"/>
                <w:color w:val="222222"/>
                <w:shd w:val="clear" w:color="auto" w:fill="FFFFFF"/>
              </w:rPr>
              <w:t>Example:</w:t>
            </w:r>
            <w:r w:rsidR="00B0542B">
              <w:rPr>
                <w:rFonts w:ascii="Times New Roman" w:hAnsi="Times New Roman" w:cs="Times New Roman"/>
                <w:b/>
                <w:bCs/>
                <w:color w:val="000000"/>
              </w:rPr>
              <w:t xml:space="preserve"> </w:t>
            </w:r>
          </w:p>
          <w:p w:rsidR="001012F7" w:rsidRDefault="001012F7" w:rsidP="00B0542B">
            <w:pPr>
              <w:keepLines/>
              <w:suppressAutoHyphens/>
              <w:autoSpaceDE w:val="0"/>
              <w:autoSpaceDN w:val="0"/>
              <w:adjustRightInd w:val="0"/>
              <w:jc w:val="center"/>
              <w:rPr>
                <w:rFonts w:ascii="Times New Roman" w:hAnsi="Times New Roman" w:cs="Times New Roman"/>
                <w:b/>
                <w:bCs/>
                <w:color w:val="000000"/>
              </w:rPr>
            </w:pPr>
            <w:r>
              <w:rPr>
                <w:noProof/>
              </w:rPr>
              <w:drawing>
                <wp:inline distT="0" distB="0" distL="0" distR="0" wp14:anchorId="650E20EE" wp14:editId="4FEA184B">
                  <wp:extent cx="3019425" cy="1381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19425" cy="1381125"/>
                          </a:xfrm>
                          <a:prstGeom prst="rect">
                            <a:avLst/>
                          </a:prstGeom>
                        </pic:spPr>
                      </pic:pic>
                    </a:graphicData>
                  </a:graphic>
                </wp:inline>
              </w:drawing>
            </w:r>
          </w:p>
        </w:tc>
      </w:tr>
    </w:tbl>
    <w:p w:rsidR="00B0542B" w:rsidRDefault="00B0542B"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B203F5" w:rsidRDefault="00B203F5" w:rsidP="00AA2294">
      <w:pPr>
        <w:keepLines/>
        <w:suppressAutoHyphens/>
        <w:autoSpaceDE w:val="0"/>
        <w:autoSpaceDN w:val="0"/>
        <w:adjustRightInd w:val="0"/>
        <w:spacing w:line="240" w:lineRule="auto"/>
        <w:jc w:val="center"/>
        <w:rPr>
          <w:rFonts w:ascii="Times New Roman" w:hAnsi="Times New Roman" w:cs="Times New Roman"/>
          <w:bCs/>
          <w:color w:val="000000"/>
          <w:sz w:val="24"/>
          <w:szCs w:val="24"/>
        </w:rPr>
      </w:pPr>
      <w:r>
        <w:rPr>
          <w:rFonts w:ascii="Times New Roman" w:hAnsi="Times New Roman" w:cs="Times New Roman"/>
          <w:b/>
          <w:bCs/>
          <w:color w:val="000000"/>
          <w:sz w:val="24"/>
          <w:szCs w:val="24"/>
          <w:u w:val="single"/>
        </w:rPr>
        <w:t xml:space="preserve">Calculating </w:t>
      </w:r>
      <w:proofErr w:type="spellStart"/>
      <w:r>
        <w:rPr>
          <w:rFonts w:ascii="Times New Roman" w:hAnsi="Times New Roman" w:cs="Times New Roman"/>
          <w:b/>
          <w:bCs/>
          <w:color w:val="000000"/>
          <w:sz w:val="24"/>
          <w:szCs w:val="24"/>
          <w:u w:val="single"/>
        </w:rPr>
        <w:t>Percents</w:t>
      </w:r>
      <w:proofErr w:type="spellEnd"/>
    </w:p>
    <w:p w:rsidR="00B203F5" w:rsidRDefault="00B203F5" w:rsidP="00B203F5">
      <w:pPr>
        <w:keepLines/>
        <w:suppressAutoHyphens/>
        <w:autoSpaceDE w:val="0"/>
        <w:autoSpaceDN w:val="0"/>
        <w:adjustRightInd w:val="0"/>
        <w:spacing w:line="240" w:lineRule="auto"/>
        <w:rPr>
          <w:rFonts w:ascii="Arial" w:hAnsi="Arial" w:cs="Arial"/>
          <w:color w:val="222222"/>
          <w:shd w:val="clear" w:color="auto" w:fill="FFFFFF"/>
        </w:rPr>
      </w:pPr>
      <w:r>
        <w:rPr>
          <w:rFonts w:ascii="Arial" w:hAnsi="Arial" w:cs="Arial"/>
          <w:color w:val="222222"/>
          <w:shd w:val="clear" w:color="auto" w:fill="FFFFFF"/>
        </w:rPr>
        <w:t>To calculate what </w:t>
      </w:r>
      <w:r>
        <w:rPr>
          <w:rFonts w:ascii="Arial" w:hAnsi="Arial" w:cs="Arial"/>
          <w:b/>
          <w:bCs/>
          <w:color w:val="222222"/>
          <w:shd w:val="clear" w:color="auto" w:fill="FFFFFF"/>
        </w:rPr>
        <w:t>percent</w:t>
      </w:r>
      <w:r>
        <w:rPr>
          <w:rFonts w:ascii="Arial" w:hAnsi="Arial" w:cs="Arial"/>
          <w:color w:val="222222"/>
          <w:shd w:val="clear" w:color="auto" w:fill="FFFFFF"/>
        </w:rPr>
        <w:t xml:space="preserve"> A is of B, you simply divide A by B, then take that </w:t>
      </w:r>
      <w:r>
        <w:rPr>
          <w:rFonts w:ascii="Arial" w:hAnsi="Arial" w:cs="Arial"/>
          <w:b/>
          <w:bCs/>
          <w:color w:val="222222"/>
          <w:shd w:val="clear" w:color="auto" w:fill="FFFFFF"/>
        </w:rPr>
        <w:t>number</w:t>
      </w:r>
      <w:r>
        <w:rPr>
          <w:rFonts w:ascii="Arial" w:hAnsi="Arial" w:cs="Arial"/>
          <w:color w:val="222222"/>
          <w:shd w:val="clear" w:color="auto" w:fill="FFFFFF"/>
        </w:rPr>
        <w:t> and move the decimal place two spaces to the right.</w:t>
      </w:r>
    </w:p>
    <w:p w:rsidR="00B203F5" w:rsidRDefault="00B203F5" w:rsidP="00B203F5">
      <w:pPr>
        <w:keepLines/>
        <w:suppressAutoHyphens/>
        <w:autoSpaceDE w:val="0"/>
        <w:autoSpaceDN w:val="0"/>
        <w:adjustRightInd w:val="0"/>
        <w:spacing w:line="240" w:lineRule="auto"/>
        <w:rPr>
          <w:rFonts w:ascii="Arial" w:hAnsi="Arial" w:cs="Arial"/>
          <w:color w:val="222222"/>
          <w:shd w:val="clear" w:color="auto" w:fill="FFFFFF"/>
        </w:rPr>
      </w:pPr>
      <w:r>
        <w:rPr>
          <w:rFonts w:ascii="Arial" w:hAnsi="Arial" w:cs="Arial"/>
          <w:color w:val="222222"/>
          <w:shd w:val="clear" w:color="auto" w:fill="FFFFFF"/>
        </w:rPr>
        <w:t>Example:  To find what percent 3 is of 4, simply d</w:t>
      </w:r>
      <w:r w:rsidR="007F4BE6">
        <w:rPr>
          <w:rFonts w:ascii="Arial" w:hAnsi="Arial" w:cs="Arial"/>
          <w:color w:val="222222"/>
          <w:shd w:val="clear" w:color="auto" w:fill="FFFFFF"/>
        </w:rPr>
        <w:t>ivided 3 by 4, then take .75 and move the decimal two spaces to the right.  The answer is 75%.</w:t>
      </w:r>
    </w:p>
    <w:p w:rsidR="007F4BE6" w:rsidRDefault="00B203F5" w:rsidP="007F4BE6">
      <w:pPr>
        <w:keepLines/>
        <w:suppressAutoHyphens/>
        <w:autoSpaceDE w:val="0"/>
        <w:autoSpaceDN w:val="0"/>
        <w:adjustRightInd w:val="0"/>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You can also use proportions.  </w:t>
      </w:r>
      <w:r w:rsidR="007F4BE6">
        <w:rPr>
          <w:rFonts w:ascii="Arial" w:hAnsi="Arial" w:cs="Arial"/>
          <w:color w:val="222222"/>
          <w:shd w:val="clear" w:color="auto" w:fill="FFFFFF"/>
        </w:rPr>
        <w:t xml:space="preserve">To find what percent 3 is of 4, set up the proportion </w:t>
      </w:r>
    </w:p>
    <w:p w:rsidR="007F4BE6" w:rsidRDefault="007F4BE6" w:rsidP="007F4BE6">
      <w:pPr>
        <w:keepLines/>
        <w:suppressAutoHyphens/>
        <w:autoSpaceDE w:val="0"/>
        <w:autoSpaceDN w:val="0"/>
        <w:adjustRightInd w:val="0"/>
        <w:spacing w:after="0" w:line="240" w:lineRule="auto"/>
        <w:jc w:val="center"/>
        <w:rPr>
          <w:rFonts w:ascii="Arial" w:hAnsi="Arial" w:cs="Arial"/>
          <w:color w:val="222222"/>
          <w:shd w:val="clear" w:color="auto" w:fill="FFFFFF"/>
        </w:rPr>
      </w:pPr>
      <w:r w:rsidRPr="007F4BE6">
        <w:rPr>
          <w:rFonts w:ascii="Arial" w:hAnsi="Arial" w:cs="Arial"/>
          <w:color w:val="222222"/>
          <w:position w:val="-42"/>
          <w:shd w:val="clear" w:color="auto" w:fill="FFFFFF"/>
        </w:rPr>
        <w:object w:dxaOrig="132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4.5pt" o:ole="">
            <v:imagedata r:id="rId8" o:title=""/>
          </v:shape>
          <o:OLEObject Type="Embed" ProgID="Equation.DSMT4" ShapeID="_x0000_i1025" DrawAspect="Content" ObjectID="_1597049466" r:id="rId9"/>
        </w:object>
      </w:r>
      <w:r>
        <w:rPr>
          <w:rFonts w:ascii="Arial" w:hAnsi="Arial" w:cs="Arial"/>
          <w:color w:val="222222"/>
          <w:shd w:val="clear" w:color="auto" w:fill="FFFFFF"/>
        </w:rPr>
        <w:t xml:space="preserve"> </w:t>
      </w:r>
    </w:p>
    <w:p w:rsidR="00B203F5" w:rsidRPr="00B203F5" w:rsidRDefault="007F4BE6" w:rsidP="00B203F5">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Arial" w:hAnsi="Arial" w:cs="Arial"/>
          <w:color w:val="222222"/>
          <w:shd w:val="clear" w:color="auto" w:fill="FFFFFF"/>
        </w:rPr>
        <w:t xml:space="preserve">  </w:t>
      </w: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95566D" w:rsidRDefault="002D790C" w:rsidP="00B203F5">
      <w:pPr>
        <w:pStyle w:val="ListParagraph"/>
        <w:keepLines/>
        <w:numPr>
          <w:ilvl w:val="0"/>
          <w:numId w:val="2"/>
        </w:numPr>
        <w:suppressAutoHyphens/>
        <w:autoSpaceDE w:val="0"/>
        <w:autoSpaceDN w:val="0"/>
        <w:adjustRightInd w:val="0"/>
        <w:spacing w:line="240" w:lineRule="auto"/>
        <w:ind w:left="360"/>
        <w:rPr>
          <w:rFonts w:ascii="Times New Roman" w:hAnsi="Times New Roman" w:cs="Times New Roman"/>
          <w:b/>
          <w:bCs/>
          <w:color w:val="000000"/>
          <w:sz w:val="24"/>
          <w:szCs w:val="24"/>
          <w:u w:val="single"/>
        </w:rPr>
      </w:pPr>
      <w:r w:rsidRPr="002D790C">
        <w:rPr>
          <w:rFonts w:ascii="Times New Roman" w:hAnsi="Times New Roman" w:cs="Times New Roman"/>
          <w:b/>
          <w:bCs/>
          <w:color w:val="000000"/>
          <w:sz w:val="24"/>
          <w:szCs w:val="24"/>
          <w:u w:val="single"/>
        </w:rPr>
        <w:t>Organize Data</w:t>
      </w:r>
    </w:p>
    <w:p w:rsidR="002D790C" w:rsidRPr="00B203F5" w:rsidRDefault="002D790C" w:rsidP="00B203F5">
      <w:pPr>
        <w:keepLines/>
        <w:suppressAutoHyphens/>
        <w:autoSpaceDE w:val="0"/>
        <w:autoSpaceDN w:val="0"/>
        <w:adjustRightInd w:val="0"/>
        <w:spacing w:line="240" w:lineRule="auto"/>
        <w:rPr>
          <w:rFonts w:ascii="Times New Roman" w:hAnsi="Times New Roman" w:cs="Times New Roman"/>
          <w:b/>
          <w:bCs/>
          <w:color w:val="000000"/>
          <w:sz w:val="24"/>
          <w:szCs w:val="24"/>
          <w:u w:val="single"/>
        </w:rPr>
      </w:pPr>
      <w:r w:rsidRPr="00B203F5">
        <w:rPr>
          <w:rFonts w:ascii="Times New Roman" w:hAnsi="Times New Roman" w:cs="Times New Roman"/>
          <w:bCs/>
          <w:color w:val="000000"/>
          <w:sz w:val="24"/>
          <w:szCs w:val="24"/>
        </w:rPr>
        <w:t>The senior spirit committee sold hot dogs, pizza, water, and soda at soccer games to raise money for the prom.  400 sales were made.  They sold 200 sodas, 1</w:t>
      </w:r>
      <w:r w:rsidR="00B0542B" w:rsidRPr="00B203F5">
        <w:rPr>
          <w:rFonts w:ascii="Times New Roman" w:hAnsi="Times New Roman" w:cs="Times New Roman"/>
          <w:bCs/>
          <w:color w:val="000000"/>
          <w:sz w:val="24"/>
          <w:szCs w:val="24"/>
        </w:rPr>
        <w:t>5</w:t>
      </w:r>
      <w:r w:rsidRPr="00B203F5">
        <w:rPr>
          <w:rFonts w:ascii="Times New Roman" w:hAnsi="Times New Roman" w:cs="Times New Roman"/>
          <w:bCs/>
          <w:color w:val="000000"/>
          <w:sz w:val="24"/>
          <w:szCs w:val="24"/>
        </w:rPr>
        <w:t xml:space="preserve">0 bottles of water, 158 hot dogs, and 182 pizzas.  </w:t>
      </w:r>
      <w:r w:rsidR="005156BB" w:rsidRPr="00B203F5">
        <w:rPr>
          <w:rFonts w:ascii="Times New Roman" w:hAnsi="Times New Roman" w:cs="Times New Roman"/>
          <w:bCs/>
          <w:color w:val="000000"/>
          <w:sz w:val="24"/>
          <w:szCs w:val="24"/>
        </w:rPr>
        <w:t xml:space="preserve">50 students who bought hot dogs also bought sodas, and 58 students who bought pizzas also bought bottles of water.  </w:t>
      </w:r>
      <w:r w:rsidR="00B0542B" w:rsidRPr="00B203F5">
        <w:rPr>
          <w:rFonts w:ascii="Times New Roman" w:hAnsi="Times New Roman" w:cs="Times New Roman"/>
          <w:bCs/>
          <w:color w:val="000000"/>
          <w:sz w:val="24"/>
          <w:szCs w:val="24"/>
        </w:rPr>
        <w:t>30 students bought soda, but no food; and 46 students bought hot dogs, but no drink. Organize this data in a two-way frequency table.</w:t>
      </w:r>
    </w:p>
    <w:tbl>
      <w:tblPr>
        <w:tblStyle w:val="TableGrid"/>
        <w:tblpPr w:leftFromText="180" w:rightFromText="180" w:vertAnchor="text" w:horzAnchor="page" w:tblpX="3900" w:tblpY="138"/>
        <w:tblW w:w="0" w:type="auto"/>
        <w:tblLook w:val="04A0" w:firstRow="1" w:lastRow="0" w:firstColumn="1" w:lastColumn="0" w:noHBand="0" w:noVBand="1"/>
      </w:tblPr>
      <w:tblGrid>
        <w:gridCol w:w="1080"/>
        <w:gridCol w:w="1080"/>
        <w:gridCol w:w="1080"/>
        <w:gridCol w:w="1170"/>
        <w:gridCol w:w="1260"/>
      </w:tblGrid>
      <w:tr w:rsidR="00B0542B" w:rsidTr="00B0542B">
        <w:tc>
          <w:tcPr>
            <w:tcW w:w="5670" w:type="dxa"/>
            <w:gridSpan w:val="5"/>
            <w:shd w:val="clear" w:color="auto" w:fill="E7E6E6" w:themeFill="background2"/>
          </w:tcPr>
          <w:p w:rsidR="00B0542B" w:rsidRDefault="00B0542B" w:rsidP="00B0542B">
            <w:pPr>
              <w:jc w:val="center"/>
            </w:pPr>
            <w:r>
              <w:t>Concession Stand Sales</w:t>
            </w:r>
          </w:p>
        </w:tc>
      </w:tr>
      <w:tr w:rsidR="00B0542B" w:rsidTr="00B0542B">
        <w:tc>
          <w:tcPr>
            <w:tcW w:w="1080" w:type="dxa"/>
            <w:shd w:val="clear" w:color="auto" w:fill="E7E6E6" w:themeFill="background2"/>
          </w:tcPr>
          <w:p w:rsidR="00B0542B" w:rsidRDefault="00B0542B" w:rsidP="00B0542B">
            <w:pPr>
              <w:jc w:val="center"/>
            </w:pPr>
          </w:p>
        </w:tc>
        <w:tc>
          <w:tcPr>
            <w:tcW w:w="1080" w:type="dxa"/>
            <w:shd w:val="clear" w:color="auto" w:fill="E7E6E6" w:themeFill="background2"/>
          </w:tcPr>
          <w:p w:rsidR="00B0542B" w:rsidRDefault="00B0542B" w:rsidP="00B0542B">
            <w:pPr>
              <w:jc w:val="center"/>
            </w:pPr>
            <w:r>
              <w:t>Soda</w:t>
            </w:r>
          </w:p>
        </w:tc>
        <w:tc>
          <w:tcPr>
            <w:tcW w:w="1080" w:type="dxa"/>
            <w:shd w:val="clear" w:color="auto" w:fill="E7E6E6" w:themeFill="background2"/>
          </w:tcPr>
          <w:p w:rsidR="00B0542B" w:rsidRDefault="00B0542B" w:rsidP="00B0542B">
            <w:pPr>
              <w:jc w:val="center"/>
            </w:pPr>
            <w:r>
              <w:t>Water</w:t>
            </w:r>
          </w:p>
        </w:tc>
        <w:tc>
          <w:tcPr>
            <w:tcW w:w="1170" w:type="dxa"/>
            <w:shd w:val="clear" w:color="auto" w:fill="E7E6E6" w:themeFill="background2"/>
          </w:tcPr>
          <w:p w:rsidR="00B0542B" w:rsidRDefault="00B0542B" w:rsidP="00B0542B">
            <w:pPr>
              <w:jc w:val="center"/>
            </w:pPr>
            <w:r>
              <w:t>No Drink</w:t>
            </w:r>
          </w:p>
        </w:tc>
        <w:tc>
          <w:tcPr>
            <w:tcW w:w="1260" w:type="dxa"/>
            <w:shd w:val="clear" w:color="auto" w:fill="E7E6E6" w:themeFill="background2"/>
          </w:tcPr>
          <w:p w:rsidR="00B0542B" w:rsidRDefault="00B0542B" w:rsidP="00B0542B">
            <w:pPr>
              <w:jc w:val="center"/>
            </w:pPr>
            <w:r>
              <w:t>Total</w:t>
            </w:r>
          </w:p>
        </w:tc>
      </w:tr>
      <w:tr w:rsidR="00B0542B" w:rsidTr="00B0542B">
        <w:tc>
          <w:tcPr>
            <w:tcW w:w="1080" w:type="dxa"/>
            <w:shd w:val="clear" w:color="auto" w:fill="E7E6E6" w:themeFill="background2"/>
          </w:tcPr>
          <w:p w:rsidR="00B0542B" w:rsidRDefault="00B0542B" w:rsidP="00B0542B">
            <w:pPr>
              <w:jc w:val="center"/>
            </w:pPr>
            <w:r>
              <w:t>Hot Dog</w:t>
            </w:r>
          </w:p>
        </w:tc>
        <w:tc>
          <w:tcPr>
            <w:tcW w:w="1080" w:type="dxa"/>
          </w:tcPr>
          <w:p w:rsidR="00B0542B" w:rsidRDefault="00B0542B" w:rsidP="00B0542B">
            <w:pPr>
              <w:jc w:val="center"/>
            </w:pPr>
            <w:r w:rsidRPr="00B0542B">
              <w:rPr>
                <w:highlight w:val="yellow"/>
              </w:rPr>
              <w:t>50</w:t>
            </w:r>
          </w:p>
        </w:tc>
        <w:tc>
          <w:tcPr>
            <w:tcW w:w="1080" w:type="dxa"/>
          </w:tcPr>
          <w:p w:rsidR="00B0542B" w:rsidRDefault="00B0542B" w:rsidP="00B0542B">
            <w:pPr>
              <w:jc w:val="center"/>
            </w:pPr>
            <w:r>
              <w:t>62</w:t>
            </w:r>
          </w:p>
        </w:tc>
        <w:tc>
          <w:tcPr>
            <w:tcW w:w="1170" w:type="dxa"/>
          </w:tcPr>
          <w:p w:rsidR="00B0542B" w:rsidRDefault="00B0542B" w:rsidP="00B0542B">
            <w:pPr>
              <w:jc w:val="center"/>
            </w:pPr>
            <w:r w:rsidRPr="00B0542B">
              <w:rPr>
                <w:highlight w:val="yellow"/>
              </w:rPr>
              <w:t>46</w:t>
            </w:r>
          </w:p>
        </w:tc>
        <w:tc>
          <w:tcPr>
            <w:tcW w:w="1260" w:type="dxa"/>
          </w:tcPr>
          <w:p w:rsidR="00B0542B" w:rsidRDefault="00B0542B" w:rsidP="00B0542B">
            <w:pPr>
              <w:jc w:val="center"/>
            </w:pPr>
            <w:r w:rsidRPr="00B0542B">
              <w:rPr>
                <w:highlight w:val="yellow"/>
              </w:rPr>
              <w:t>158</w:t>
            </w:r>
          </w:p>
        </w:tc>
      </w:tr>
      <w:tr w:rsidR="00B0542B" w:rsidTr="00B0542B">
        <w:tc>
          <w:tcPr>
            <w:tcW w:w="1080" w:type="dxa"/>
            <w:shd w:val="clear" w:color="auto" w:fill="E7E6E6" w:themeFill="background2"/>
          </w:tcPr>
          <w:p w:rsidR="00B0542B" w:rsidRDefault="00B0542B" w:rsidP="00B0542B">
            <w:pPr>
              <w:jc w:val="center"/>
            </w:pPr>
            <w:r>
              <w:t>Pizza</w:t>
            </w:r>
          </w:p>
        </w:tc>
        <w:tc>
          <w:tcPr>
            <w:tcW w:w="1080" w:type="dxa"/>
          </w:tcPr>
          <w:p w:rsidR="00B0542B" w:rsidRDefault="00B0542B" w:rsidP="00B0542B">
            <w:pPr>
              <w:jc w:val="center"/>
            </w:pPr>
            <w:r>
              <w:t>120</w:t>
            </w:r>
          </w:p>
        </w:tc>
        <w:tc>
          <w:tcPr>
            <w:tcW w:w="1080" w:type="dxa"/>
          </w:tcPr>
          <w:p w:rsidR="00B0542B" w:rsidRDefault="00B0542B" w:rsidP="00B0542B">
            <w:pPr>
              <w:jc w:val="center"/>
            </w:pPr>
            <w:r w:rsidRPr="00B0542B">
              <w:rPr>
                <w:highlight w:val="yellow"/>
              </w:rPr>
              <w:t>58</w:t>
            </w:r>
          </w:p>
        </w:tc>
        <w:tc>
          <w:tcPr>
            <w:tcW w:w="1170" w:type="dxa"/>
          </w:tcPr>
          <w:p w:rsidR="00B0542B" w:rsidRDefault="00B0542B" w:rsidP="00B0542B">
            <w:pPr>
              <w:jc w:val="center"/>
            </w:pPr>
            <w:r>
              <w:t>4</w:t>
            </w:r>
          </w:p>
        </w:tc>
        <w:tc>
          <w:tcPr>
            <w:tcW w:w="1260" w:type="dxa"/>
          </w:tcPr>
          <w:p w:rsidR="00B0542B" w:rsidRDefault="00B0542B" w:rsidP="00B0542B">
            <w:pPr>
              <w:jc w:val="center"/>
            </w:pPr>
            <w:r w:rsidRPr="00B0542B">
              <w:rPr>
                <w:highlight w:val="yellow"/>
              </w:rPr>
              <w:t>182</w:t>
            </w:r>
          </w:p>
        </w:tc>
      </w:tr>
      <w:tr w:rsidR="00B0542B" w:rsidTr="00B0542B">
        <w:tc>
          <w:tcPr>
            <w:tcW w:w="1080" w:type="dxa"/>
            <w:shd w:val="clear" w:color="auto" w:fill="E7E6E6" w:themeFill="background2"/>
          </w:tcPr>
          <w:p w:rsidR="00B0542B" w:rsidRDefault="00B0542B" w:rsidP="00B0542B">
            <w:pPr>
              <w:jc w:val="center"/>
            </w:pPr>
            <w:r>
              <w:t>No Food</w:t>
            </w:r>
          </w:p>
        </w:tc>
        <w:tc>
          <w:tcPr>
            <w:tcW w:w="1080" w:type="dxa"/>
          </w:tcPr>
          <w:p w:rsidR="00B0542B" w:rsidRDefault="00B0542B" w:rsidP="00B0542B">
            <w:pPr>
              <w:jc w:val="center"/>
            </w:pPr>
            <w:r w:rsidRPr="00B0542B">
              <w:rPr>
                <w:highlight w:val="yellow"/>
              </w:rPr>
              <w:t>30</w:t>
            </w:r>
          </w:p>
        </w:tc>
        <w:tc>
          <w:tcPr>
            <w:tcW w:w="1080" w:type="dxa"/>
          </w:tcPr>
          <w:p w:rsidR="00B0542B" w:rsidRDefault="00B0542B" w:rsidP="00B0542B">
            <w:pPr>
              <w:jc w:val="center"/>
            </w:pPr>
            <w:r>
              <w:t>30</w:t>
            </w:r>
          </w:p>
        </w:tc>
        <w:tc>
          <w:tcPr>
            <w:tcW w:w="1170" w:type="dxa"/>
          </w:tcPr>
          <w:p w:rsidR="00B0542B" w:rsidRDefault="00B0542B" w:rsidP="00B0542B">
            <w:pPr>
              <w:jc w:val="center"/>
            </w:pPr>
            <w:r>
              <w:t>0</w:t>
            </w:r>
          </w:p>
        </w:tc>
        <w:tc>
          <w:tcPr>
            <w:tcW w:w="1260" w:type="dxa"/>
          </w:tcPr>
          <w:p w:rsidR="00B0542B" w:rsidRDefault="00B0542B" w:rsidP="00B0542B">
            <w:pPr>
              <w:jc w:val="center"/>
            </w:pPr>
            <w:r>
              <w:t>60</w:t>
            </w:r>
          </w:p>
        </w:tc>
      </w:tr>
      <w:tr w:rsidR="00B0542B" w:rsidTr="00B0542B">
        <w:tc>
          <w:tcPr>
            <w:tcW w:w="1080" w:type="dxa"/>
            <w:shd w:val="clear" w:color="auto" w:fill="E7E6E6" w:themeFill="background2"/>
          </w:tcPr>
          <w:p w:rsidR="00B0542B" w:rsidRDefault="00B0542B" w:rsidP="00B0542B">
            <w:pPr>
              <w:jc w:val="center"/>
            </w:pPr>
            <w:r>
              <w:t>Total</w:t>
            </w:r>
          </w:p>
        </w:tc>
        <w:tc>
          <w:tcPr>
            <w:tcW w:w="1080" w:type="dxa"/>
          </w:tcPr>
          <w:p w:rsidR="00B0542B" w:rsidRDefault="00B0542B" w:rsidP="00B0542B">
            <w:pPr>
              <w:jc w:val="center"/>
            </w:pPr>
            <w:r w:rsidRPr="00B0542B">
              <w:rPr>
                <w:highlight w:val="yellow"/>
              </w:rPr>
              <w:t>200</w:t>
            </w:r>
          </w:p>
        </w:tc>
        <w:tc>
          <w:tcPr>
            <w:tcW w:w="1080" w:type="dxa"/>
          </w:tcPr>
          <w:p w:rsidR="00B0542B" w:rsidRDefault="00B0542B" w:rsidP="00B0542B">
            <w:pPr>
              <w:jc w:val="center"/>
            </w:pPr>
            <w:r w:rsidRPr="00B0542B">
              <w:rPr>
                <w:highlight w:val="yellow"/>
              </w:rPr>
              <w:t>150</w:t>
            </w:r>
          </w:p>
        </w:tc>
        <w:tc>
          <w:tcPr>
            <w:tcW w:w="1170" w:type="dxa"/>
          </w:tcPr>
          <w:p w:rsidR="00B0542B" w:rsidRDefault="00B0542B" w:rsidP="00B0542B">
            <w:pPr>
              <w:jc w:val="center"/>
            </w:pPr>
            <w:r>
              <w:t>50</w:t>
            </w:r>
          </w:p>
        </w:tc>
        <w:tc>
          <w:tcPr>
            <w:tcW w:w="1260" w:type="dxa"/>
          </w:tcPr>
          <w:p w:rsidR="00B0542B" w:rsidRDefault="00B0542B" w:rsidP="00B0542B">
            <w:pPr>
              <w:jc w:val="center"/>
            </w:pPr>
            <w:r w:rsidRPr="00B0542B">
              <w:rPr>
                <w:highlight w:val="yellow"/>
              </w:rPr>
              <w:t>400</w:t>
            </w:r>
          </w:p>
        </w:tc>
      </w:tr>
    </w:tbl>
    <w:p w:rsidR="00B0542B" w:rsidRPr="00C24FF4" w:rsidRDefault="00B0542B" w:rsidP="00B0542B">
      <w:pPr>
        <w:keepLines/>
        <w:suppressAutoHyphens/>
        <w:autoSpaceDE w:val="0"/>
        <w:autoSpaceDN w:val="0"/>
        <w:adjustRightInd w:val="0"/>
        <w:spacing w:after="0" w:line="240" w:lineRule="auto"/>
        <w:jc w:val="center"/>
        <w:rPr>
          <w:rFonts w:ascii="Times New Roman" w:hAnsi="Times New Roman" w:cs="Times New Roman"/>
          <w:color w:val="222222"/>
          <w:shd w:val="clear" w:color="auto" w:fill="FFFFFF"/>
        </w:rPr>
      </w:pPr>
    </w:p>
    <w:p w:rsidR="002D790C" w:rsidRDefault="002D790C" w:rsidP="002D790C">
      <w:pPr>
        <w:keepLines/>
        <w:suppressAutoHyphens/>
        <w:autoSpaceDE w:val="0"/>
        <w:autoSpaceDN w:val="0"/>
        <w:adjustRightInd w:val="0"/>
        <w:spacing w:line="240" w:lineRule="auto"/>
        <w:rPr>
          <w:rFonts w:ascii="Times New Roman" w:hAnsi="Times New Roman" w:cs="Times New Roman"/>
          <w:b/>
          <w:bCs/>
          <w:color w:val="000000"/>
          <w:sz w:val="24"/>
          <w:szCs w:val="24"/>
          <w:u w:val="single"/>
        </w:rPr>
      </w:pPr>
    </w:p>
    <w:p w:rsidR="00B0542B" w:rsidRDefault="00B0542B" w:rsidP="002D790C">
      <w:pPr>
        <w:keepLines/>
        <w:suppressAutoHyphens/>
        <w:autoSpaceDE w:val="0"/>
        <w:autoSpaceDN w:val="0"/>
        <w:adjustRightInd w:val="0"/>
        <w:spacing w:line="240" w:lineRule="auto"/>
        <w:rPr>
          <w:rFonts w:ascii="Times New Roman" w:hAnsi="Times New Roman" w:cs="Times New Roman"/>
          <w:b/>
          <w:bCs/>
          <w:color w:val="000000"/>
          <w:sz w:val="24"/>
          <w:szCs w:val="24"/>
          <w:u w:val="single"/>
        </w:rPr>
      </w:pPr>
    </w:p>
    <w:p w:rsidR="00B0542B" w:rsidRDefault="00B0542B" w:rsidP="002D790C">
      <w:pPr>
        <w:keepLines/>
        <w:suppressAutoHyphens/>
        <w:autoSpaceDE w:val="0"/>
        <w:autoSpaceDN w:val="0"/>
        <w:adjustRightInd w:val="0"/>
        <w:spacing w:line="240" w:lineRule="auto"/>
        <w:rPr>
          <w:rFonts w:ascii="Times New Roman" w:hAnsi="Times New Roman" w:cs="Times New Roman"/>
          <w:b/>
          <w:bCs/>
          <w:color w:val="000000"/>
          <w:sz w:val="24"/>
          <w:szCs w:val="24"/>
          <w:u w:val="single"/>
        </w:rPr>
      </w:pPr>
    </w:p>
    <w:p w:rsidR="00B0542B" w:rsidRDefault="00B0542B" w:rsidP="002D790C">
      <w:pPr>
        <w:keepLines/>
        <w:suppressAutoHyphens/>
        <w:autoSpaceDE w:val="0"/>
        <w:autoSpaceDN w:val="0"/>
        <w:adjustRightInd w:val="0"/>
        <w:spacing w:line="240" w:lineRule="auto"/>
        <w:rPr>
          <w:rFonts w:ascii="Times New Roman" w:hAnsi="Times New Roman" w:cs="Times New Roman"/>
          <w:b/>
          <w:bCs/>
          <w:color w:val="000000"/>
          <w:sz w:val="24"/>
          <w:szCs w:val="24"/>
          <w:u w:val="single"/>
        </w:rPr>
      </w:pPr>
    </w:p>
    <w:p w:rsidR="002D790C" w:rsidRDefault="002D790C" w:rsidP="00B203F5">
      <w:pPr>
        <w:pStyle w:val="ListParagraph"/>
        <w:keepLines/>
        <w:numPr>
          <w:ilvl w:val="0"/>
          <w:numId w:val="2"/>
        </w:numPr>
        <w:suppressAutoHyphens/>
        <w:autoSpaceDE w:val="0"/>
        <w:autoSpaceDN w:val="0"/>
        <w:adjustRightInd w:val="0"/>
        <w:spacing w:line="240" w:lineRule="auto"/>
        <w:ind w:left="360"/>
        <w:rPr>
          <w:rFonts w:ascii="Times New Roman" w:hAnsi="Times New Roman" w:cs="Times New Roman"/>
          <w:b/>
          <w:bCs/>
          <w:color w:val="000000"/>
          <w:sz w:val="24"/>
          <w:szCs w:val="24"/>
          <w:u w:val="single"/>
        </w:rPr>
      </w:pPr>
      <w:r w:rsidRPr="002D790C">
        <w:rPr>
          <w:rFonts w:ascii="Times New Roman" w:hAnsi="Times New Roman" w:cs="Times New Roman"/>
          <w:b/>
          <w:bCs/>
          <w:color w:val="000000"/>
          <w:sz w:val="24"/>
          <w:szCs w:val="24"/>
          <w:u w:val="single"/>
        </w:rPr>
        <w:t>Calculate Percentages</w:t>
      </w:r>
    </w:p>
    <w:p w:rsidR="001012F7" w:rsidRPr="00B203F5" w:rsidRDefault="001012F7" w:rsidP="00B203F5">
      <w:pPr>
        <w:keepLines/>
        <w:suppressAutoHyphens/>
        <w:autoSpaceDE w:val="0"/>
        <w:autoSpaceDN w:val="0"/>
        <w:adjustRightInd w:val="0"/>
        <w:spacing w:after="0" w:line="240" w:lineRule="auto"/>
        <w:rPr>
          <w:rFonts w:ascii="Times New Roman" w:hAnsi="Times New Roman" w:cs="Times New Roman"/>
          <w:bCs/>
          <w:i/>
          <w:color w:val="000000"/>
          <w:sz w:val="24"/>
          <w:szCs w:val="24"/>
        </w:rPr>
      </w:pPr>
      <w:r w:rsidRPr="00B203F5">
        <w:rPr>
          <w:rFonts w:ascii="Times New Roman" w:hAnsi="Times New Roman" w:cs="Times New Roman"/>
          <w:bCs/>
          <w:color w:val="000000"/>
          <w:sz w:val="24"/>
          <w:szCs w:val="24"/>
        </w:rPr>
        <w:lastRenderedPageBreak/>
        <w:t xml:space="preserve">Calculate the percent of sales in each cell of your two-way frequency table </w:t>
      </w:r>
      <w:r w:rsidRPr="00B203F5">
        <w:rPr>
          <w:rFonts w:ascii="Times New Roman" w:hAnsi="Times New Roman" w:cs="Times New Roman"/>
          <w:bCs/>
          <w:i/>
          <w:color w:val="000000"/>
          <w:sz w:val="24"/>
          <w:szCs w:val="24"/>
        </w:rPr>
        <w:t>to the nearest tenth of a percent.</w:t>
      </w:r>
    </w:p>
    <w:tbl>
      <w:tblPr>
        <w:tblStyle w:val="TableGrid"/>
        <w:tblpPr w:leftFromText="180" w:rightFromText="180" w:vertAnchor="text" w:horzAnchor="page" w:tblpX="3900" w:tblpY="138"/>
        <w:tblW w:w="0" w:type="auto"/>
        <w:tblLook w:val="04A0" w:firstRow="1" w:lastRow="0" w:firstColumn="1" w:lastColumn="0" w:noHBand="0" w:noVBand="1"/>
      </w:tblPr>
      <w:tblGrid>
        <w:gridCol w:w="1080"/>
        <w:gridCol w:w="1080"/>
        <w:gridCol w:w="1080"/>
        <w:gridCol w:w="1170"/>
        <w:gridCol w:w="1260"/>
      </w:tblGrid>
      <w:tr w:rsidR="001012F7" w:rsidTr="00DB53BA">
        <w:tc>
          <w:tcPr>
            <w:tcW w:w="5670" w:type="dxa"/>
            <w:gridSpan w:val="5"/>
            <w:shd w:val="clear" w:color="auto" w:fill="E7E6E6" w:themeFill="background2"/>
          </w:tcPr>
          <w:p w:rsidR="001012F7" w:rsidRDefault="001012F7" w:rsidP="00DB53BA">
            <w:pPr>
              <w:jc w:val="center"/>
            </w:pPr>
            <w:r>
              <w:t>Concession Stand Sales</w:t>
            </w:r>
          </w:p>
        </w:tc>
      </w:tr>
      <w:tr w:rsidR="001012F7" w:rsidTr="00DB53BA">
        <w:tc>
          <w:tcPr>
            <w:tcW w:w="1080" w:type="dxa"/>
            <w:shd w:val="clear" w:color="auto" w:fill="E7E6E6" w:themeFill="background2"/>
          </w:tcPr>
          <w:p w:rsidR="001012F7" w:rsidRDefault="001012F7" w:rsidP="00DB53BA">
            <w:pPr>
              <w:jc w:val="center"/>
            </w:pPr>
          </w:p>
        </w:tc>
        <w:tc>
          <w:tcPr>
            <w:tcW w:w="1080" w:type="dxa"/>
            <w:shd w:val="clear" w:color="auto" w:fill="E7E6E6" w:themeFill="background2"/>
          </w:tcPr>
          <w:p w:rsidR="001012F7" w:rsidRDefault="001012F7" w:rsidP="00DB53BA">
            <w:pPr>
              <w:jc w:val="center"/>
            </w:pPr>
            <w:r>
              <w:t>Soda</w:t>
            </w:r>
          </w:p>
        </w:tc>
        <w:tc>
          <w:tcPr>
            <w:tcW w:w="1080" w:type="dxa"/>
            <w:shd w:val="clear" w:color="auto" w:fill="E7E6E6" w:themeFill="background2"/>
          </w:tcPr>
          <w:p w:rsidR="001012F7" w:rsidRDefault="001012F7" w:rsidP="00DB53BA">
            <w:pPr>
              <w:jc w:val="center"/>
            </w:pPr>
            <w:r>
              <w:t>Water</w:t>
            </w:r>
          </w:p>
        </w:tc>
        <w:tc>
          <w:tcPr>
            <w:tcW w:w="1170" w:type="dxa"/>
            <w:shd w:val="clear" w:color="auto" w:fill="E7E6E6" w:themeFill="background2"/>
          </w:tcPr>
          <w:p w:rsidR="001012F7" w:rsidRDefault="001012F7" w:rsidP="00DB53BA">
            <w:pPr>
              <w:jc w:val="center"/>
            </w:pPr>
            <w:r>
              <w:t>No Drink</w:t>
            </w:r>
          </w:p>
        </w:tc>
        <w:tc>
          <w:tcPr>
            <w:tcW w:w="1260" w:type="dxa"/>
            <w:shd w:val="clear" w:color="auto" w:fill="E7E6E6" w:themeFill="background2"/>
          </w:tcPr>
          <w:p w:rsidR="001012F7" w:rsidRDefault="001012F7" w:rsidP="00DB53BA">
            <w:pPr>
              <w:jc w:val="center"/>
            </w:pPr>
            <w:r>
              <w:t>Total</w:t>
            </w:r>
          </w:p>
        </w:tc>
      </w:tr>
      <w:tr w:rsidR="001012F7" w:rsidTr="00DB53BA">
        <w:tc>
          <w:tcPr>
            <w:tcW w:w="1080" w:type="dxa"/>
            <w:shd w:val="clear" w:color="auto" w:fill="E7E6E6" w:themeFill="background2"/>
          </w:tcPr>
          <w:p w:rsidR="001012F7" w:rsidRDefault="001012F7" w:rsidP="00DB53BA">
            <w:pPr>
              <w:jc w:val="center"/>
            </w:pPr>
            <w:r>
              <w:t>Hot Dog</w:t>
            </w:r>
          </w:p>
        </w:tc>
        <w:tc>
          <w:tcPr>
            <w:tcW w:w="1080" w:type="dxa"/>
          </w:tcPr>
          <w:p w:rsidR="001012F7" w:rsidRPr="001012F7" w:rsidRDefault="001012F7" w:rsidP="00DB53BA">
            <w:pPr>
              <w:jc w:val="center"/>
            </w:pPr>
            <w:r>
              <w:t>12.5%</w:t>
            </w:r>
          </w:p>
        </w:tc>
        <w:tc>
          <w:tcPr>
            <w:tcW w:w="1080" w:type="dxa"/>
          </w:tcPr>
          <w:p w:rsidR="001012F7" w:rsidRPr="001012F7" w:rsidRDefault="001012F7" w:rsidP="00DB53BA">
            <w:pPr>
              <w:jc w:val="center"/>
            </w:pPr>
            <w:r>
              <w:t>15.5%</w:t>
            </w:r>
          </w:p>
        </w:tc>
        <w:tc>
          <w:tcPr>
            <w:tcW w:w="1170" w:type="dxa"/>
          </w:tcPr>
          <w:p w:rsidR="001012F7" w:rsidRPr="001012F7" w:rsidRDefault="001012F7" w:rsidP="00DB53BA">
            <w:pPr>
              <w:jc w:val="center"/>
            </w:pPr>
            <w:r>
              <w:t>11.5%</w:t>
            </w:r>
          </w:p>
        </w:tc>
        <w:tc>
          <w:tcPr>
            <w:tcW w:w="1260" w:type="dxa"/>
          </w:tcPr>
          <w:p w:rsidR="001012F7" w:rsidRPr="001012F7" w:rsidRDefault="001012F7" w:rsidP="00DB53BA">
            <w:pPr>
              <w:jc w:val="center"/>
            </w:pPr>
            <w:r>
              <w:t>39.5%</w:t>
            </w:r>
          </w:p>
        </w:tc>
      </w:tr>
      <w:tr w:rsidR="001012F7" w:rsidTr="00DB53BA">
        <w:tc>
          <w:tcPr>
            <w:tcW w:w="1080" w:type="dxa"/>
            <w:shd w:val="clear" w:color="auto" w:fill="E7E6E6" w:themeFill="background2"/>
          </w:tcPr>
          <w:p w:rsidR="001012F7" w:rsidRDefault="001012F7" w:rsidP="00DB53BA">
            <w:pPr>
              <w:jc w:val="center"/>
            </w:pPr>
            <w:r>
              <w:t>Pizza</w:t>
            </w:r>
          </w:p>
        </w:tc>
        <w:tc>
          <w:tcPr>
            <w:tcW w:w="1080" w:type="dxa"/>
          </w:tcPr>
          <w:p w:rsidR="001012F7" w:rsidRPr="001012F7" w:rsidRDefault="001012F7" w:rsidP="00DB53BA">
            <w:pPr>
              <w:jc w:val="center"/>
            </w:pPr>
            <w:r>
              <w:t>30%</w:t>
            </w:r>
          </w:p>
        </w:tc>
        <w:tc>
          <w:tcPr>
            <w:tcW w:w="1080" w:type="dxa"/>
          </w:tcPr>
          <w:p w:rsidR="001012F7" w:rsidRPr="001012F7" w:rsidRDefault="001012F7" w:rsidP="00DB53BA">
            <w:pPr>
              <w:jc w:val="center"/>
            </w:pPr>
            <w:r>
              <w:t>14.5%</w:t>
            </w:r>
          </w:p>
        </w:tc>
        <w:tc>
          <w:tcPr>
            <w:tcW w:w="1170" w:type="dxa"/>
          </w:tcPr>
          <w:p w:rsidR="001012F7" w:rsidRPr="001012F7" w:rsidRDefault="001012F7" w:rsidP="00DB53BA">
            <w:pPr>
              <w:jc w:val="center"/>
            </w:pPr>
            <w:r>
              <w:t>1%</w:t>
            </w:r>
          </w:p>
        </w:tc>
        <w:tc>
          <w:tcPr>
            <w:tcW w:w="1260" w:type="dxa"/>
          </w:tcPr>
          <w:p w:rsidR="001012F7" w:rsidRPr="001012F7" w:rsidRDefault="001012F7" w:rsidP="00DB53BA">
            <w:pPr>
              <w:jc w:val="center"/>
            </w:pPr>
            <w:r>
              <w:t>45.5%</w:t>
            </w:r>
          </w:p>
        </w:tc>
      </w:tr>
      <w:tr w:rsidR="001012F7" w:rsidTr="00DB53BA">
        <w:tc>
          <w:tcPr>
            <w:tcW w:w="1080" w:type="dxa"/>
            <w:shd w:val="clear" w:color="auto" w:fill="E7E6E6" w:themeFill="background2"/>
          </w:tcPr>
          <w:p w:rsidR="001012F7" w:rsidRDefault="001012F7" w:rsidP="00DB53BA">
            <w:pPr>
              <w:jc w:val="center"/>
            </w:pPr>
            <w:r>
              <w:t>No Food</w:t>
            </w:r>
          </w:p>
        </w:tc>
        <w:tc>
          <w:tcPr>
            <w:tcW w:w="1080" w:type="dxa"/>
          </w:tcPr>
          <w:p w:rsidR="001012F7" w:rsidRPr="001012F7" w:rsidRDefault="001012F7" w:rsidP="00DB53BA">
            <w:pPr>
              <w:jc w:val="center"/>
            </w:pPr>
            <w:r>
              <w:t>7.5%</w:t>
            </w:r>
          </w:p>
        </w:tc>
        <w:tc>
          <w:tcPr>
            <w:tcW w:w="1080" w:type="dxa"/>
          </w:tcPr>
          <w:p w:rsidR="001012F7" w:rsidRPr="001012F7" w:rsidRDefault="001012F7" w:rsidP="00DB53BA">
            <w:pPr>
              <w:jc w:val="center"/>
            </w:pPr>
            <w:r>
              <w:t>7.5%</w:t>
            </w:r>
          </w:p>
        </w:tc>
        <w:tc>
          <w:tcPr>
            <w:tcW w:w="1170" w:type="dxa"/>
          </w:tcPr>
          <w:p w:rsidR="001012F7" w:rsidRPr="001012F7" w:rsidRDefault="001012F7" w:rsidP="00DB53BA">
            <w:pPr>
              <w:jc w:val="center"/>
            </w:pPr>
            <w:r>
              <w:t>0%</w:t>
            </w:r>
          </w:p>
        </w:tc>
        <w:tc>
          <w:tcPr>
            <w:tcW w:w="1260" w:type="dxa"/>
          </w:tcPr>
          <w:p w:rsidR="001012F7" w:rsidRPr="001012F7" w:rsidRDefault="001012F7" w:rsidP="00DB53BA">
            <w:pPr>
              <w:jc w:val="center"/>
            </w:pPr>
            <w:r>
              <w:t>15%</w:t>
            </w:r>
          </w:p>
        </w:tc>
      </w:tr>
      <w:tr w:rsidR="001012F7" w:rsidTr="00DB53BA">
        <w:tc>
          <w:tcPr>
            <w:tcW w:w="1080" w:type="dxa"/>
            <w:shd w:val="clear" w:color="auto" w:fill="E7E6E6" w:themeFill="background2"/>
          </w:tcPr>
          <w:p w:rsidR="001012F7" w:rsidRDefault="001012F7" w:rsidP="00DB53BA">
            <w:pPr>
              <w:jc w:val="center"/>
            </w:pPr>
            <w:r>
              <w:t>Total</w:t>
            </w:r>
          </w:p>
        </w:tc>
        <w:tc>
          <w:tcPr>
            <w:tcW w:w="1080" w:type="dxa"/>
          </w:tcPr>
          <w:p w:rsidR="001012F7" w:rsidRPr="001012F7" w:rsidRDefault="001012F7" w:rsidP="00DB53BA">
            <w:pPr>
              <w:jc w:val="center"/>
            </w:pPr>
            <w:r>
              <w:t>50%</w:t>
            </w:r>
          </w:p>
        </w:tc>
        <w:tc>
          <w:tcPr>
            <w:tcW w:w="1080" w:type="dxa"/>
          </w:tcPr>
          <w:p w:rsidR="001012F7" w:rsidRPr="001012F7" w:rsidRDefault="001012F7" w:rsidP="00DB53BA">
            <w:pPr>
              <w:jc w:val="center"/>
            </w:pPr>
            <w:r>
              <w:t>37.5%</w:t>
            </w:r>
          </w:p>
        </w:tc>
        <w:tc>
          <w:tcPr>
            <w:tcW w:w="1170" w:type="dxa"/>
          </w:tcPr>
          <w:p w:rsidR="001012F7" w:rsidRPr="001012F7" w:rsidRDefault="001012F7" w:rsidP="00DB53BA">
            <w:pPr>
              <w:jc w:val="center"/>
            </w:pPr>
            <w:r>
              <w:t>12.5%</w:t>
            </w:r>
          </w:p>
        </w:tc>
        <w:tc>
          <w:tcPr>
            <w:tcW w:w="1260" w:type="dxa"/>
          </w:tcPr>
          <w:p w:rsidR="001012F7" w:rsidRPr="001012F7" w:rsidRDefault="001012F7" w:rsidP="00DB53BA">
            <w:pPr>
              <w:jc w:val="center"/>
            </w:pPr>
            <w:r>
              <w:t>100%</w:t>
            </w:r>
          </w:p>
        </w:tc>
      </w:tr>
    </w:tbl>
    <w:p w:rsidR="001012F7" w:rsidRDefault="001012F7" w:rsidP="001012F7">
      <w:pPr>
        <w:pStyle w:val="ListParagraph"/>
        <w:keepLines/>
        <w:suppressAutoHyphens/>
        <w:autoSpaceDE w:val="0"/>
        <w:autoSpaceDN w:val="0"/>
        <w:adjustRightInd w:val="0"/>
        <w:spacing w:line="240" w:lineRule="auto"/>
        <w:rPr>
          <w:rFonts w:ascii="Times New Roman" w:hAnsi="Times New Roman" w:cs="Times New Roman"/>
          <w:bCs/>
          <w:color w:val="000000"/>
          <w:sz w:val="24"/>
          <w:szCs w:val="24"/>
        </w:rPr>
      </w:pPr>
    </w:p>
    <w:p w:rsidR="001012F7" w:rsidRDefault="001012F7" w:rsidP="001012F7">
      <w:pPr>
        <w:pStyle w:val="ListParagraph"/>
        <w:keepLines/>
        <w:suppressAutoHyphens/>
        <w:autoSpaceDE w:val="0"/>
        <w:autoSpaceDN w:val="0"/>
        <w:adjustRightInd w:val="0"/>
        <w:spacing w:line="240" w:lineRule="auto"/>
        <w:rPr>
          <w:rFonts w:ascii="Times New Roman" w:hAnsi="Times New Roman" w:cs="Times New Roman"/>
          <w:bCs/>
          <w:color w:val="000000"/>
          <w:sz w:val="24"/>
          <w:szCs w:val="24"/>
        </w:rPr>
      </w:pPr>
    </w:p>
    <w:p w:rsidR="001012F7" w:rsidRDefault="001012F7" w:rsidP="001012F7">
      <w:pPr>
        <w:pStyle w:val="ListParagraph"/>
        <w:keepLines/>
        <w:suppressAutoHyphens/>
        <w:autoSpaceDE w:val="0"/>
        <w:autoSpaceDN w:val="0"/>
        <w:adjustRightInd w:val="0"/>
        <w:spacing w:line="240" w:lineRule="auto"/>
        <w:rPr>
          <w:rFonts w:ascii="Times New Roman" w:hAnsi="Times New Roman" w:cs="Times New Roman"/>
          <w:bCs/>
          <w:color w:val="000000"/>
          <w:sz w:val="24"/>
          <w:szCs w:val="24"/>
        </w:rPr>
      </w:pPr>
    </w:p>
    <w:p w:rsidR="001012F7" w:rsidRDefault="001012F7" w:rsidP="001012F7">
      <w:pPr>
        <w:pStyle w:val="ListParagraph"/>
        <w:keepLines/>
        <w:suppressAutoHyphens/>
        <w:autoSpaceDE w:val="0"/>
        <w:autoSpaceDN w:val="0"/>
        <w:adjustRightInd w:val="0"/>
        <w:spacing w:line="240" w:lineRule="auto"/>
        <w:rPr>
          <w:rFonts w:ascii="Times New Roman" w:hAnsi="Times New Roman" w:cs="Times New Roman"/>
          <w:bCs/>
          <w:color w:val="000000"/>
          <w:sz w:val="24"/>
          <w:szCs w:val="24"/>
        </w:rPr>
      </w:pPr>
    </w:p>
    <w:p w:rsidR="001012F7" w:rsidRDefault="001012F7" w:rsidP="001012F7">
      <w:pPr>
        <w:pStyle w:val="ListParagraph"/>
        <w:keepLines/>
        <w:suppressAutoHyphens/>
        <w:autoSpaceDE w:val="0"/>
        <w:autoSpaceDN w:val="0"/>
        <w:adjustRightInd w:val="0"/>
        <w:spacing w:line="240" w:lineRule="auto"/>
        <w:rPr>
          <w:rFonts w:ascii="Times New Roman" w:hAnsi="Times New Roman" w:cs="Times New Roman"/>
          <w:bCs/>
          <w:color w:val="000000"/>
          <w:sz w:val="24"/>
          <w:szCs w:val="24"/>
        </w:rPr>
      </w:pPr>
    </w:p>
    <w:p w:rsidR="001012F7" w:rsidRDefault="001012F7" w:rsidP="001012F7">
      <w:pPr>
        <w:pStyle w:val="ListParagraph"/>
        <w:keepLines/>
        <w:suppressAutoHyphens/>
        <w:autoSpaceDE w:val="0"/>
        <w:autoSpaceDN w:val="0"/>
        <w:adjustRightInd w:val="0"/>
        <w:spacing w:line="240" w:lineRule="auto"/>
        <w:rPr>
          <w:rFonts w:ascii="Times New Roman" w:hAnsi="Times New Roman" w:cs="Times New Roman"/>
          <w:bCs/>
          <w:color w:val="000000"/>
          <w:sz w:val="24"/>
          <w:szCs w:val="24"/>
        </w:rPr>
      </w:pPr>
    </w:p>
    <w:p w:rsidR="001012F7" w:rsidRPr="001012F7" w:rsidRDefault="001012F7" w:rsidP="001012F7">
      <w:pPr>
        <w:pStyle w:val="ListParagraph"/>
        <w:keepLines/>
        <w:suppressAutoHyphens/>
        <w:autoSpaceDE w:val="0"/>
        <w:autoSpaceDN w:val="0"/>
        <w:adjustRightInd w:val="0"/>
        <w:spacing w:line="240" w:lineRule="auto"/>
        <w:rPr>
          <w:rFonts w:ascii="Times New Roman" w:hAnsi="Times New Roman" w:cs="Times New Roman"/>
          <w:bCs/>
          <w:color w:val="000000"/>
          <w:sz w:val="24"/>
          <w:szCs w:val="24"/>
        </w:rPr>
      </w:pP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t>REGENTS EXAM QUESTIONS</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S.ID.B.5: Frequency Tables</w:t>
      </w: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The school newspaper surveyed the student body for an article about club membership.  The table below shows the number of students in each grade level who belong to one or more clubs.</w:t>
      </w:r>
    </w:p>
    <w:tbl>
      <w:tblPr>
        <w:tblW w:w="0" w:type="auto"/>
        <w:tblInd w:w="2160" w:type="dxa"/>
        <w:tblCellMar>
          <w:left w:w="90" w:type="dxa"/>
          <w:right w:w="90" w:type="dxa"/>
        </w:tblCellMar>
        <w:tblLook w:val="0000" w:firstRow="0" w:lastRow="0" w:firstColumn="0" w:lastColumn="0" w:noHBand="0" w:noVBand="0"/>
      </w:tblPr>
      <w:tblGrid>
        <w:gridCol w:w="765"/>
        <w:gridCol w:w="945"/>
        <w:gridCol w:w="1035"/>
        <w:gridCol w:w="1935"/>
      </w:tblGrid>
      <w:tr w:rsidR="00D35190" w:rsidTr="00E449CD">
        <w:trPr>
          <w:trHeight w:val="270"/>
        </w:trPr>
        <w:tc>
          <w:tcPr>
            <w:tcW w:w="7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p>
        </w:tc>
        <w:tc>
          <w:tcPr>
            <w:tcW w:w="94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 Club</w:t>
            </w:r>
          </w:p>
        </w:tc>
        <w:tc>
          <w:tcPr>
            <w:tcW w:w="103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 Clubs</w:t>
            </w:r>
          </w:p>
        </w:tc>
        <w:tc>
          <w:tcPr>
            <w:tcW w:w="193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3 or More Clubs</w:t>
            </w:r>
          </w:p>
        </w:tc>
      </w:tr>
      <w:tr w:rsidR="00D35190" w:rsidTr="00E449CD">
        <w:tc>
          <w:tcPr>
            <w:tcW w:w="7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9th</w:t>
            </w:r>
          </w:p>
        </w:tc>
        <w:tc>
          <w:tcPr>
            <w:tcW w:w="94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90</w:t>
            </w:r>
          </w:p>
        </w:tc>
        <w:tc>
          <w:tcPr>
            <w:tcW w:w="103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193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r>
      <w:tr w:rsidR="00D35190" w:rsidTr="00E449CD">
        <w:tc>
          <w:tcPr>
            <w:tcW w:w="7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10th</w:t>
            </w:r>
          </w:p>
        </w:tc>
        <w:tc>
          <w:tcPr>
            <w:tcW w:w="94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125</w:t>
            </w:r>
          </w:p>
        </w:tc>
        <w:tc>
          <w:tcPr>
            <w:tcW w:w="103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193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r>
      <w:tr w:rsidR="00D35190" w:rsidTr="00E449CD">
        <w:tc>
          <w:tcPr>
            <w:tcW w:w="7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11th</w:t>
            </w:r>
          </w:p>
        </w:tc>
        <w:tc>
          <w:tcPr>
            <w:tcW w:w="94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87</w:t>
            </w:r>
          </w:p>
        </w:tc>
        <w:tc>
          <w:tcPr>
            <w:tcW w:w="103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22</w:t>
            </w:r>
          </w:p>
        </w:tc>
        <w:tc>
          <w:tcPr>
            <w:tcW w:w="193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w:t>
            </w:r>
          </w:p>
        </w:tc>
      </w:tr>
      <w:tr w:rsidR="00D35190" w:rsidTr="00E449CD">
        <w:tc>
          <w:tcPr>
            <w:tcW w:w="7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12th</w:t>
            </w:r>
          </w:p>
        </w:tc>
        <w:tc>
          <w:tcPr>
            <w:tcW w:w="94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75</w:t>
            </w:r>
          </w:p>
        </w:tc>
        <w:tc>
          <w:tcPr>
            <w:tcW w:w="103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27</w:t>
            </w:r>
          </w:p>
        </w:tc>
        <w:tc>
          <w:tcPr>
            <w:tcW w:w="193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w:t>
            </w:r>
          </w:p>
        </w:tc>
      </w:tr>
    </w:tbl>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If there are 180 students in ninth grade, what percentage of the ninth grade students belong to more than one club?</w:t>
      </w: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D35190" w:rsidRDefault="00D35190" w:rsidP="00D3519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 xml:space="preserve">A survey of 100 students was taken.  It was found that 60 students watched sports, and 34 of these students did not like pop music.  Of the students who did </w:t>
      </w:r>
      <w:r>
        <w:rPr>
          <w:rFonts w:ascii="Times New Roman" w:hAnsi="Times New Roman" w:cs="Times New Roman"/>
          <w:i/>
          <w:iCs/>
          <w:color w:val="000000"/>
        </w:rPr>
        <w:t>not</w:t>
      </w:r>
      <w:r>
        <w:rPr>
          <w:rFonts w:ascii="Times New Roman" w:hAnsi="Times New Roman" w:cs="Times New Roman"/>
          <w:color w:val="000000"/>
        </w:rPr>
        <w:t xml:space="preserve"> watch sports, 70% liked pop music.  Complete the two-way frequency table.</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Ind w:w="810" w:type="dxa"/>
        <w:tblCellMar>
          <w:left w:w="90" w:type="dxa"/>
          <w:right w:w="90" w:type="dxa"/>
        </w:tblCellMar>
        <w:tblLook w:val="0000" w:firstRow="0" w:lastRow="0" w:firstColumn="0" w:lastColumn="0" w:noHBand="0" w:noVBand="0"/>
      </w:tblPr>
      <w:tblGrid>
        <w:gridCol w:w="1980"/>
        <w:gridCol w:w="1485"/>
        <w:gridCol w:w="2295"/>
        <w:gridCol w:w="1215"/>
      </w:tblGrid>
      <w:tr w:rsidR="00D35190" w:rsidTr="00E449CD">
        <w:trPr>
          <w:trHeight w:val="360"/>
        </w:trPr>
        <w:tc>
          <w:tcPr>
            <w:tcW w:w="198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Watch Sports</w:t>
            </w:r>
          </w:p>
        </w:tc>
        <w:tc>
          <w:tcPr>
            <w:tcW w:w="22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Don’t Watch Sports</w:t>
            </w:r>
          </w:p>
        </w:tc>
        <w:tc>
          <w:tcPr>
            <w:tcW w:w="12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Total</w:t>
            </w:r>
          </w:p>
        </w:tc>
      </w:tr>
      <w:tr w:rsidR="00D35190" w:rsidTr="00E449CD">
        <w:trPr>
          <w:trHeight w:val="480"/>
        </w:trPr>
        <w:tc>
          <w:tcPr>
            <w:tcW w:w="198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Like Pop</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22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2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D35190" w:rsidTr="00E449CD">
        <w:trPr>
          <w:trHeight w:val="480"/>
        </w:trPr>
        <w:tc>
          <w:tcPr>
            <w:tcW w:w="198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Don’t Like Pop</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22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2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D35190" w:rsidTr="00E449CD">
        <w:trPr>
          <w:trHeight w:val="480"/>
        </w:trPr>
        <w:tc>
          <w:tcPr>
            <w:tcW w:w="198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Total</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22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2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r>
    </w:tbl>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D35190" w:rsidRDefault="00D35190" w:rsidP="00D3519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A statistics class surveyed some students during one lunch period to obtain opinions about television programming preferences.  The results of the survey are summarized in the table below.</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33ED1E3" wp14:editId="5C06C5E8">
            <wp:extent cx="2242820" cy="9848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2820" cy="984885"/>
                    </a:xfrm>
                    <a:prstGeom prst="rect">
                      <a:avLst/>
                    </a:prstGeom>
                    <a:noFill/>
                    <a:ln>
                      <a:noFill/>
                    </a:ln>
                  </pic:spPr>
                </pic:pic>
              </a:graphicData>
            </a:graphic>
          </wp:inline>
        </w:drawing>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Based on the sample, predict how many of the school's 351 males would prefer comedy. Justify your answer.</w:t>
      </w: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D35190" w:rsidRDefault="00D35190" w:rsidP="00D3519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15)</w:t>
      </w:r>
      <w:r>
        <w:rPr>
          <w:rFonts w:ascii="Times New Roman" w:hAnsi="Times New Roman" w:cs="Times New Roman"/>
          <w:color w:val="000000"/>
        </w:rPr>
        <w:tab/>
        <w:t>A public opinion poll was taken to explore the relationship between age and support for a candidate in an election.  The results of the poll are summarized in the table below.</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AE34A53" wp14:editId="4CA6FAFD">
            <wp:extent cx="3636645" cy="10756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6645" cy="1075690"/>
                    </a:xfrm>
                    <a:prstGeom prst="rect">
                      <a:avLst/>
                    </a:prstGeom>
                    <a:noFill/>
                    <a:ln>
                      <a:noFill/>
                    </a:ln>
                  </pic:spPr>
                </pic:pic>
              </a:graphicData>
            </a:graphic>
          </wp:inline>
        </w:drawing>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percent of the 21-40 age group was for the candidate?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D35190" w:rsidTr="00E449CD">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p>
        </w:tc>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w:t>
            </w:r>
          </w:p>
        </w:tc>
      </w:tr>
      <w:tr w:rsidR="00D35190" w:rsidTr="00E449CD">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w:t>
            </w:r>
          </w:p>
        </w:tc>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w:t>
            </w:r>
          </w:p>
        </w:tc>
      </w:tr>
    </w:tbl>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D35190" w:rsidRDefault="00D35190" w:rsidP="00D3519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A radio station did a survey to determine what kind of music to play by taking a sample of middle school, high school, and college students.  They were asked which of three different types of music they prefer on the radio: hip-hop, alternative, or classic rock.  The results are summarized in the table below.</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3CF79586" wp14:editId="013018D0">
            <wp:extent cx="3905885" cy="10299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885" cy="1029970"/>
                    </a:xfrm>
                    <a:prstGeom prst="rect">
                      <a:avLst/>
                    </a:prstGeom>
                    <a:noFill/>
                    <a:ln>
                      <a:noFill/>
                    </a:ln>
                  </pic:spPr>
                </pic:pic>
              </a:graphicData>
            </a:graphic>
          </wp:inline>
        </w:drawing>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percentage of college students prefer classic rock?</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D35190" w:rsidTr="00E449CD">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w:t>
            </w:r>
          </w:p>
        </w:tc>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w:t>
            </w:r>
          </w:p>
        </w:tc>
      </w:tr>
      <w:tr w:rsidR="00D35190" w:rsidTr="00E449CD">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28%</w:t>
            </w:r>
          </w:p>
        </w:tc>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58%</w:t>
            </w:r>
          </w:p>
        </w:tc>
      </w:tr>
    </w:tbl>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D35190" w:rsidRDefault="00D35190" w:rsidP="00D3519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Students were asked to name their favorite sport from a list of basketball, soccer, or tennis. The results are shown in the table below.</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tbl>
      <w:tblPr>
        <w:tblW w:w="0" w:type="auto"/>
        <w:jc w:val="center"/>
        <w:tblCellMar>
          <w:left w:w="90" w:type="dxa"/>
          <w:right w:w="90" w:type="dxa"/>
        </w:tblCellMar>
        <w:tblLook w:val="0000" w:firstRow="0" w:lastRow="0" w:firstColumn="0" w:lastColumn="0" w:noHBand="0" w:noVBand="0"/>
      </w:tblPr>
      <w:tblGrid>
        <w:gridCol w:w="720"/>
        <w:gridCol w:w="1260"/>
        <w:gridCol w:w="900"/>
        <w:gridCol w:w="900"/>
      </w:tblGrid>
      <w:tr w:rsidR="00D35190" w:rsidTr="00E449CD">
        <w:trPr>
          <w:jc w:val="center"/>
        </w:trPr>
        <w:tc>
          <w:tcPr>
            <w:tcW w:w="72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b/>
                <w:bCs/>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Basketball</w:t>
            </w:r>
          </w:p>
        </w:tc>
        <w:tc>
          <w:tcPr>
            <w:tcW w:w="90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Soccer</w:t>
            </w:r>
          </w:p>
        </w:tc>
        <w:tc>
          <w:tcPr>
            <w:tcW w:w="90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Tennis</w:t>
            </w:r>
          </w:p>
        </w:tc>
      </w:tr>
      <w:tr w:rsidR="00D35190" w:rsidTr="00E449CD">
        <w:trPr>
          <w:jc w:val="center"/>
        </w:trPr>
        <w:tc>
          <w:tcPr>
            <w:tcW w:w="72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Girls</w:t>
            </w:r>
          </w:p>
        </w:tc>
        <w:tc>
          <w:tcPr>
            <w:tcW w:w="126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42</w:t>
            </w:r>
          </w:p>
        </w:tc>
        <w:tc>
          <w:tcPr>
            <w:tcW w:w="90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58</w:t>
            </w:r>
          </w:p>
        </w:tc>
        <w:tc>
          <w:tcPr>
            <w:tcW w:w="90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r>
      <w:tr w:rsidR="00D35190" w:rsidTr="00E449CD">
        <w:trPr>
          <w:jc w:val="center"/>
        </w:trPr>
        <w:tc>
          <w:tcPr>
            <w:tcW w:w="72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Boys</w:t>
            </w:r>
          </w:p>
        </w:tc>
        <w:tc>
          <w:tcPr>
            <w:tcW w:w="126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84</w:t>
            </w:r>
          </w:p>
        </w:tc>
        <w:tc>
          <w:tcPr>
            <w:tcW w:w="90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41</w:t>
            </w:r>
          </w:p>
        </w:tc>
        <w:tc>
          <w:tcPr>
            <w:tcW w:w="900"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bl>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percentage of the students chose soccer as their favorite sport?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D35190" w:rsidTr="00E449CD">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39.6%</w:t>
            </w:r>
          </w:p>
        </w:tc>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50.4%</w:t>
            </w:r>
          </w:p>
        </w:tc>
      </w:tr>
      <w:tr w:rsidR="00D35190" w:rsidTr="00E449CD">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41.4%</w:t>
            </w:r>
          </w:p>
        </w:tc>
        <w:tc>
          <w:tcPr>
            <w:tcW w:w="383"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D35190" w:rsidRDefault="00D35190"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58.6%</w:t>
            </w:r>
          </w:p>
        </w:tc>
      </w:tr>
    </w:tbl>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rPr>
      </w:pP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D35190">
        <w:rPr>
          <w:rFonts w:ascii="Times New Roman" w:hAnsi="Times New Roman" w:cs="Times New Roman"/>
          <w:b/>
          <w:color w:val="000000"/>
          <w:sz w:val="24"/>
          <w:szCs w:val="24"/>
          <w:u w:val="single"/>
        </w:rPr>
        <w:t>SOLUTIONS</w:t>
      </w:r>
    </w:p>
    <w:p w:rsidR="00D35190" w:rsidRDefault="00D35190" w:rsidP="00D35190">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D35190" w:rsidRDefault="00D35190" w:rsidP="00D35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ANS:</w:t>
      </w:r>
      <w:r>
        <w:rPr>
          <w:rFonts w:ascii="Times New Roman" w:hAnsi="Times New Roman" w:cs="Times New Roman"/>
          <w:color w:val="000000"/>
        </w:rPr>
        <w:tab/>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data from the table and information from the problem to calculate a percentage.</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Determine the total number of students in the ninth grade who are in 2 or more clubs (33+12).  </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Divide by the total number of students in the ninth grade (180).</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Convert the decimal to a percentage</w:t>
      </w:r>
    </w:p>
    <w:p w:rsidR="00D35190" w:rsidRDefault="00D35190" w:rsidP="00D3519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58"/>
        </w:rPr>
        <w:lastRenderedPageBreak/>
        <w:drawing>
          <wp:inline distT="0" distB="0" distL="0" distR="0" wp14:anchorId="45D6136A" wp14:editId="40B39B41">
            <wp:extent cx="1113155" cy="59182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3155" cy="591820"/>
                    </a:xfrm>
                    <a:prstGeom prst="rect">
                      <a:avLst/>
                    </a:prstGeom>
                    <a:noFill/>
                    <a:ln>
                      <a:noFill/>
                    </a:ln>
                  </pic:spPr>
                </pic:pic>
              </a:graphicData>
            </a:graphic>
          </wp:inline>
        </w:drawing>
      </w:r>
    </w:p>
    <w:p w:rsidR="00D35190" w:rsidRDefault="00D35190" w:rsidP="00D35190">
      <w:pPr>
        <w:widowControl w:val="0"/>
        <w:suppressAutoHyphens/>
        <w:autoSpaceDE w:val="0"/>
        <w:autoSpaceDN w:val="0"/>
        <w:adjustRightInd w:val="0"/>
        <w:spacing w:after="1" w:line="240" w:lineRule="auto"/>
        <w:rPr>
          <w:rFonts w:ascii="Times New Roman" w:hAnsi="Times New Roman" w:cs="Times New Roman"/>
          <w:color w:val="000000"/>
        </w:rPr>
      </w:pPr>
    </w:p>
    <w:p w:rsidR="00D35190" w:rsidRDefault="00D35190" w:rsidP="00D35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S.ID.B.5</w:t>
      </w:r>
      <w:r>
        <w:rPr>
          <w:rFonts w:ascii="Times New Roman" w:hAnsi="Times New Roman" w:cs="Times New Roman"/>
          <w:color w:val="000000"/>
        </w:rPr>
        <w:tab/>
        <w:t>TOP:</w:t>
      </w:r>
      <w:r>
        <w:rPr>
          <w:rFonts w:ascii="Times New Roman" w:hAnsi="Times New Roman" w:cs="Times New Roman"/>
          <w:color w:val="000000"/>
        </w:rPr>
        <w:tab/>
        <w:t>Frequency Histograms, Bar Graphs and Tables</w:t>
      </w: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ANS:</w:t>
      </w:r>
      <w:r>
        <w:rPr>
          <w:rFonts w:ascii="Times New Roman" w:hAnsi="Times New Roman" w:cs="Times New Roman"/>
          <w:color w:val="000000"/>
        </w:rPr>
        <w:tab/>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Fill in the known information from the problem.</w:t>
      </w:r>
    </w:p>
    <w:tbl>
      <w:tblPr>
        <w:tblW w:w="0" w:type="auto"/>
        <w:tblCellMar>
          <w:left w:w="90" w:type="dxa"/>
          <w:right w:w="90" w:type="dxa"/>
        </w:tblCellMar>
        <w:tblLook w:val="0000" w:firstRow="0" w:lastRow="0" w:firstColumn="0" w:lastColumn="0" w:noHBand="0" w:noVBand="0"/>
      </w:tblPr>
      <w:tblGrid>
        <w:gridCol w:w="1665"/>
        <w:gridCol w:w="1395"/>
        <w:gridCol w:w="2115"/>
        <w:gridCol w:w="1485"/>
      </w:tblGrid>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Watch Sports</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roofErr w:type="spellStart"/>
            <w:r>
              <w:rPr>
                <w:rFonts w:ascii="@Arial Unicode MS" w:hAnsi="@Arial Unicode MS" w:cs="@Arial Unicode MS"/>
                <w:color w:val="000000"/>
                <w:sz w:val="20"/>
                <w:szCs w:val="20"/>
              </w:rPr>
              <w:t>Dont</w:t>
            </w:r>
            <w:proofErr w:type="spellEnd"/>
            <w:r>
              <w:rPr>
                <w:rFonts w:ascii="@Arial Unicode MS" w:hAnsi="@Arial Unicode MS" w:cs="@Arial Unicode MS"/>
                <w:color w:val="000000"/>
                <w:sz w:val="20"/>
                <w:szCs w:val="20"/>
              </w:rPr>
              <w:t xml:space="preserve"> Watch Sports</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Total</w:t>
            </w: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Like Pop</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Don’t Like Pop</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FF0000"/>
                <w:sz w:val="20"/>
                <w:szCs w:val="20"/>
              </w:rPr>
            </w:pPr>
            <w:r>
              <w:rPr>
                <w:rFonts w:ascii="@Arial Unicode MS" w:hAnsi="@Arial Unicode MS" w:cs="@Arial Unicode MS"/>
                <w:color w:val="FF0000"/>
                <w:sz w:val="20"/>
                <w:szCs w:val="20"/>
              </w:rPr>
              <w:t>34</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Total</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FF0000"/>
                <w:sz w:val="20"/>
                <w:szCs w:val="20"/>
              </w:rPr>
              <w:t>60</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FF0000"/>
                <w:sz w:val="20"/>
                <w:szCs w:val="20"/>
              </w:rPr>
            </w:pPr>
            <w:r>
              <w:rPr>
                <w:rFonts w:ascii="@Arial Unicode MS" w:hAnsi="@Arial Unicode MS" w:cs="@Arial Unicode MS"/>
                <w:color w:val="FF0000"/>
                <w:sz w:val="20"/>
                <w:szCs w:val="20"/>
              </w:rPr>
              <w:t>100</w:t>
            </w:r>
          </w:p>
        </w:tc>
      </w:tr>
    </w:tbl>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Complete additional cells using given information.</w:t>
      </w:r>
    </w:p>
    <w:tbl>
      <w:tblPr>
        <w:tblW w:w="0" w:type="auto"/>
        <w:tblCellMar>
          <w:left w:w="90" w:type="dxa"/>
          <w:right w:w="90" w:type="dxa"/>
        </w:tblCellMar>
        <w:tblLook w:val="0000" w:firstRow="0" w:lastRow="0" w:firstColumn="0" w:lastColumn="0" w:noHBand="0" w:noVBand="0"/>
      </w:tblPr>
      <w:tblGrid>
        <w:gridCol w:w="1665"/>
        <w:gridCol w:w="1395"/>
        <w:gridCol w:w="2115"/>
        <w:gridCol w:w="1485"/>
      </w:tblGrid>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Watch Sports</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roofErr w:type="spellStart"/>
            <w:r>
              <w:rPr>
                <w:rFonts w:ascii="@Arial Unicode MS" w:hAnsi="@Arial Unicode MS" w:cs="@Arial Unicode MS"/>
                <w:color w:val="000000"/>
                <w:sz w:val="20"/>
                <w:szCs w:val="20"/>
              </w:rPr>
              <w:t>Dont</w:t>
            </w:r>
            <w:proofErr w:type="spellEnd"/>
            <w:r>
              <w:rPr>
                <w:rFonts w:ascii="@Arial Unicode MS" w:hAnsi="@Arial Unicode MS" w:cs="@Arial Unicode MS"/>
                <w:color w:val="000000"/>
                <w:sz w:val="20"/>
                <w:szCs w:val="20"/>
              </w:rPr>
              <w:t xml:space="preserve"> Watch Sports</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Total</w:t>
            </w: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Like Pop</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FF0000"/>
                <w:sz w:val="20"/>
                <w:szCs w:val="20"/>
              </w:rPr>
              <w:t>26</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Don’t Like Pop</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34</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Total</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60</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FF0000"/>
                <w:sz w:val="20"/>
                <w:szCs w:val="20"/>
              </w:rPr>
            </w:pPr>
            <w:r>
              <w:rPr>
                <w:rFonts w:ascii="@Arial Unicode MS" w:hAnsi="@Arial Unicode MS" w:cs="@Arial Unicode MS"/>
                <w:color w:val="FF0000"/>
                <w:sz w:val="20"/>
                <w:szCs w:val="20"/>
              </w:rPr>
              <w:t>40</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100</w:t>
            </w:r>
          </w:p>
        </w:tc>
      </w:tr>
    </w:tbl>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Complete the “Don’t Watch Sports - Like Pop” cell using information from the problem that states “Of the students who did </w:t>
      </w:r>
      <w:r>
        <w:rPr>
          <w:rFonts w:ascii="Times New Roman" w:hAnsi="Times New Roman" w:cs="Times New Roman"/>
          <w:i/>
          <w:iCs/>
          <w:color w:val="000000"/>
        </w:rPr>
        <w:t>not</w:t>
      </w:r>
      <w:r>
        <w:rPr>
          <w:rFonts w:ascii="Times New Roman" w:hAnsi="Times New Roman" w:cs="Times New Roman"/>
          <w:color w:val="000000"/>
        </w:rPr>
        <w:t xml:space="preserve"> watch sports, 70% liked pop music.”  </w:t>
      </w:r>
      <w:proofErr w:type="gramStart"/>
      <w:r>
        <w:rPr>
          <w:rFonts w:ascii="Times New Roman" w:hAnsi="Times New Roman" w:cs="Times New Roman"/>
          <w:color w:val="000000"/>
        </w:rPr>
        <w:t xml:space="preserve">Compute </w:t>
      </w:r>
      <w:proofErr w:type="gramEnd"/>
      <w:r>
        <w:rPr>
          <w:rFonts w:ascii="@Arial Unicode MS" w:hAnsi="@Arial Unicode MS" w:cs="@Arial Unicode MS"/>
          <w:noProof/>
          <w:color w:val="000000"/>
          <w:position w:val="-3"/>
          <w:sz w:val="20"/>
          <w:szCs w:val="20"/>
        </w:rPr>
        <w:drawing>
          <wp:inline distT="0" distB="0" distL="0" distR="0" wp14:anchorId="4557ECF9" wp14:editId="592AD68F">
            <wp:extent cx="807085" cy="14097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085" cy="14097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90" w:type="dxa"/>
          <w:right w:w="90" w:type="dxa"/>
        </w:tblCellMar>
        <w:tblLook w:val="0000" w:firstRow="0" w:lastRow="0" w:firstColumn="0" w:lastColumn="0" w:noHBand="0" w:noVBand="0"/>
      </w:tblPr>
      <w:tblGrid>
        <w:gridCol w:w="1665"/>
        <w:gridCol w:w="1395"/>
        <w:gridCol w:w="2115"/>
        <w:gridCol w:w="1485"/>
      </w:tblGrid>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Watch Sports</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roofErr w:type="spellStart"/>
            <w:r>
              <w:rPr>
                <w:rFonts w:ascii="@Arial Unicode MS" w:hAnsi="@Arial Unicode MS" w:cs="@Arial Unicode MS"/>
                <w:color w:val="000000"/>
                <w:sz w:val="20"/>
                <w:szCs w:val="20"/>
              </w:rPr>
              <w:t>Dont</w:t>
            </w:r>
            <w:proofErr w:type="spellEnd"/>
            <w:r>
              <w:rPr>
                <w:rFonts w:ascii="@Arial Unicode MS" w:hAnsi="@Arial Unicode MS" w:cs="@Arial Unicode MS"/>
                <w:color w:val="000000"/>
                <w:sz w:val="20"/>
                <w:szCs w:val="20"/>
              </w:rPr>
              <w:t xml:space="preserve"> Watch Sports</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Total</w:t>
            </w: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Like Pop</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26</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FF0000"/>
                <w:sz w:val="20"/>
                <w:szCs w:val="20"/>
              </w:rPr>
            </w:pPr>
            <w:r>
              <w:rPr>
                <w:rFonts w:ascii="@Arial Unicode MS" w:hAnsi="@Arial Unicode MS" w:cs="@Arial Unicode MS"/>
                <w:color w:val="FF0000"/>
                <w:sz w:val="20"/>
                <w:szCs w:val="20"/>
              </w:rPr>
              <w:t>28</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Don’t Like Pop</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34</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Total</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60</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40</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100</w:t>
            </w:r>
          </w:p>
        </w:tc>
      </w:tr>
    </w:tbl>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4.  Complete the </w:t>
      </w:r>
      <w:proofErr w:type="spellStart"/>
      <w:r>
        <w:rPr>
          <w:rFonts w:ascii="Times New Roman" w:hAnsi="Times New Roman" w:cs="Times New Roman"/>
          <w:color w:val="000000"/>
        </w:rPr>
        <w:t>reamining</w:t>
      </w:r>
      <w:proofErr w:type="spellEnd"/>
      <w:r>
        <w:rPr>
          <w:rFonts w:ascii="Times New Roman" w:hAnsi="Times New Roman" w:cs="Times New Roman"/>
          <w:color w:val="000000"/>
        </w:rPr>
        <w:t xml:space="preserve"> cells.  </w:t>
      </w:r>
    </w:p>
    <w:tbl>
      <w:tblPr>
        <w:tblW w:w="0" w:type="auto"/>
        <w:tblCellMar>
          <w:left w:w="90" w:type="dxa"/>
          <w:right w:w="90" w:type="dxa"/>
        </w:tblCellMar>
        <w:tblLook w:val="0000" w:firstRow="0" w:lastRow="0" w:firstColumn="0" w:lastColumn="0" w:noHBand="0" w:noVBand="0"/>
      </w:tblPr>
      <w:tblGrid>
        <w:gridCol w:w="1665"/>
        <w:gridCol w:w="1395"/>
        <w:gridCol w:w="2115"/>
        <w:gridCol w:w="1485"/>
      </w:tblGrid>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Watch Sports</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proofErr w:type="spellStart"/>
            <w:r>
              <w:rPr>
                <w:rFonts w:ascii="@Arial Unicode MS" w:hAnsi="@Arial Unicode MS" w:cs="@Arial Unicode MS"/>
                <w:color w:val="000000"/>
                <w:sz w:val="20"/>
                <w:szCs w:val="20"/>
              </w:rPr>
              <w:t>Dont</w:t>
            </w:r>
            <w:proofErr w:type="spellEnd"/>
            <w:r>
              <w:rPr>
                <w:rFonts w:ascii="@Arial Unicode MS" w:hAnsi="@Arial Unicode MS" w:cs="@Arial Unicode MS"/>
                <w:color w:val="000000"/>
                <w:sz w:val="20"/>
                <w:szCs w:val="20"/>
              </w:rPr>
              <w:t xml:space="preserve"> Watch Sports</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Total</w:t>
            </w: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Like Pop</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26</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28</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FF0000"/>
                <w:sz w:val="20"/>
                <w:szCs w:val="20"/>
              </w:rPr>
            </w:pPr>
            <w:r>
              <w:rPr>
                <w:rFonts w:ascii="@Arial Unicode MS" w:hAnsi="@Arial Unicode MS" w:cs="@Arial Unicode MS"/>
                <w:color w:val="FF0000"/>
                <w:sz w:val="20"/>
                <w:szCs w:val="20"/>
              </w:rPr>
              <w:t>54</w:t>
            </w: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Don’t Like Pop</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34</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FF0000"/>
                <w:sz w:val="20"/>
                <w:szCs w:val="20"/>
              </w:rPr>
            </w:pPr>
            <w:r>
              <w:rPr>
                <w:rFonts w:ascii="@Arial Unicode MS" w:hAnsi="@Arial Unicode MS" w:cs="@Arial Unicode MS"/>
                <w:color w:val="FF0000"/>
                <w:sz w:val="20"/>
                <w:szCs w:val="20"/>
              </w:rPr>
              <w:t>12</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FF0000"/>
                <w:sz w:val="20"/>
                <w:szCs w:val="20"/>
              </w:rPr>
            </w:pPr>
            <w:r>
              <w:rPr>
                <w:rFonts w:ascii="@Arial Unicode MS" w:hAnsi="@Arial Unicode MS" w:cs="@Arial Unicode MS"/>
                <w:color w:val="FF0000"/>
                <w:sz w:val="20"/>
                <w:szCs w:val="20"/>
              </w:rPr>
              <w:t>46</w:t>
            </w:r>
          </w:p>
        </w:tc>
      </w:tr>
      <w:tr w:rsidR="00D35190" w:rsidTr="00E449CD">
        <w:tc>
          <w:tcPr>
            <w:tcW w:w="166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Total</w:t>
            </w:r>
          </w:p>
        </w:tc>
        <w:tc>
          <w:tcPr>
            <w:tcW w:w="139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60</w:t>
            </w:r>
          </w:p>
        </w:tc>
        <w:tc>
          <w:tcPr>
            <w:tcW w:w="211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40</w:t>
            </w:r>
          </w:p>
        </w:tc>
        <w:tc>
          <w:tcPr>
            <w:tcW w:w="1485" w:type="dxa"/>
            <w:tcBorders>
              <w:top w:val="single" w:sz="6" w:space="0" w:color="000000"/>
              <w:left w:val="single" w:sz="6" w:space="0" w:color="000000"/>
              <w:bottom w:val="single" w:sz="6" w:space="0" w:color="000000"/>
              <w:right w:val="single" w:sz="6" w:space="0" w:color="000000"/>
            </w:tcBorders>
          </w:tcPr>
          <w:p w:rsidR="00D35190" w:rsidRDefault="00D35190" w:rsidP="00E449CD">
            <w:pPr>
              <w:keepLines/>
              <w:suppressAutoHyphens/>
              <w:autoSpaceDE w:val="0"/>
              <w:autoSpaceDN w:val="0"/>
              <w:adjustRightInd w:val="0"/>
              <w:spacing w:after="0" w:line="240" w:lineRule="auto"/>
              <w:jc w:val="center"/>
              <w:rPr>
                <w:rFonts w:ascii="@Arial Unicode MS" w:hAnsi="@Arial Unicode MS" w:cs="@Arial Unicode MS"/>
                <w:color w:val="000000"/>
                <w:sz w:val="20"/>
                <w:szCs w:val="20"/>
              </w:rPr>
            </w:pPr>
            <w:r>
              <w:rPr>
                <w:rFonts w:ascii="@Arial Unicode MS" w:hAnsi="@Arial Unicode MS" w:cs="@Arial Unicode MS"/>
                <w:color w:val="000000"/>
                <w:sz w:val="20"/>
                <w:szCs w:val="20"/>
              </w:rPr>
              <w:t>100</w:t>
            </w:r>
          </w:p>
        </w:tc>
      </w:tr>
    </w:tbl>
    <w:p w:rsidR="00D35190" w:rsidRDefault="00D35190" w:rsidP="00D35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suppressAutoHyphens/>
        <w:autoSpaceDE w:val="0"/>
        <w:autoSpaceDN w:val="0"/>
        <w:adjustRightInd w:val="0"/>
        <w:spacing w:after="1" w:line="240" w:lineRule="auto"/>
        <w:rPr>
          <w:rFonts w:ascii="Times New Roman" w:hAnsi="Times New Roman" w:cs="Times New Roman"/>
          <w:color w:val="000000"/>
        </w:rPr>
      </w:pPr>
    </w:p>
    <w:p w:rsidR="00D35190" w:rsidRDefault="00D35190" w:rsidP="00D35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S.ID.B.5</w:t>
      </w:r>
      <w:r>
        <w:rPr>
          <w:rFonts w:ascii="Times New Roman" w:hAnsi="Times New Roman" w:cs="Times New Roman"/>
          <w:color w:val="000000"/>
        </w:rPr>
        <w:tab/>
        <w:t>TOP:</w:t>
      </w:r>
      <w:r>
        <w:rPr>
          <w:rFonts w:ascii="Times New Roman" w:hAnsi="Times New Roman" w:cs="Times New Roman"/>
          <w:color w:val="000000"/>
        </w:rPr>
        <w:tab/>
        <w:t>Frequency Tables</w:t>
      </w:r>
      <w:r>
        <w:rPr>
          <w:rFonts w:ascii="Times New Roman" w:hAnsi="Times New Roman" w:cs="Times New Roman"/>
          <w:color w:val="000000"/>
        </w:rPr>
        <w:tab/>
      </w: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ANS:</w:t>
      </w:r>
      <w:r>
        <w:rPr>
          <w:rFonts w:ascii="Times New Roman" w:hAnsi="Times New Roman" w:cs="Times New Roman"/>
          <w:color w:val="000000"/>
        </w:rPr>
        <w:tab/>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234 of the school’s 351 males prefer comedy based on the sample.</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Understand that the table is only a sample of the population, and the population of males is 351.  Assume that the sample was not biased.</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Strategy.  Determine the percent (or fraction) of the males in the sample that prefer comedy, then apply that percent to the total population.</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Execution of strategy.  </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B761E70" wp14:editId="5D7A9D81">
            <wp:extent cx="753110" cy="14097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3110" cy="14097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males</w:t>
      </w:r>
      <w:proofErr w:type="gramEnd"/>
      <w:r>
        <w:rPr>
          <w:rFonts w:ascii="Times New Roman" w:hAnsi="Times New Roman" w:cs="Times New Roman"/>
          <w:color w:val="000000"/>
        </w:rPr>
        <w:t xml:space="preserve"> were surveyed.  </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Based on the sample, </w:t>
      </w:r>
      <w:r>
        <w:rPr>
          <w:rFonts w:ascii="Times New Roman" w:hAnsi="Times New Roman" w:cs="Times New Roman"/>
          <w:noProof/>
          <w:color w:val="000000"/>
          <w:position w:val="-19"/>
        </w:rPr>
        <w:drawing>
          <wp:inline distT="0" distB="0" distL="0" distR="0" wp14:anchorId="43F95081" wp14:editId="4E923B41">
            <wp:extent cx="1075690" cy="34353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5690" cy="343535"/>
                    </a:xfrm>
                    <a:prstGeom prst="rect">
                      <a:avLst/>
                    </a:prstGeom>
                    <a:noFill/>
                    <a:ln>
                      <a:noFill/>
                    </a:ln>
                  </pic:spPr>
                </pic:pic>
              </a:graphicData>
            </a:graphic>
          </wp:inline>
        </w:drawing>
      </w:r>
      <w:r>
        <w:rPr>
          <w:rFonts w:ascii="Times New Roman" w:hAnsi="Times New Roman" w:cs="Times New Roman"/>
          <w:color w:val="000000"/>
        </w:rPr>
        <w:t xml:space="preserve"> of the males preferred comedy.  </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5AF81703" wp14:editId="7A97A53A">
            <wp:extent cx="1771015" cy="34353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015" cy="343535"/>
                    </a:xfrm>
                    <a:prstGeom prst="rect">
                      <a:avLst/>
                    </a:prstGeom>
                    <a:noFill/>
                    <a:ln>
                      <a:noFill/>
                    </a:ln>
                  </pic:spPr>
                </pic:pic>
              </a:graphicData>
            </a:graphic>
          </wp:inline>
        </w:drawing>
      </w:r>
      <w:r>
        <w:rPr>
          <w:rFonts w:ascii="Times New Roman" w:hAnsi="Times New Roman" w:cs="Times New Roman"/>
          <w:color w:val="000000"/>
        </w:rPr>
        <w:t>.</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 xml:space="preserve">Step 4.  Does it make </w:t>
      </w:r>
      <w:proofErr w:type="gramStart"/>
      <w:r>
        <w:rPr>
          <w:rFonts w:ascii="Times New Roman" w:hAnsi="Times New Roman" w:cs="Times New Roman"/>
          <w:color w:val="000000"/>
        </w:rPr>
        <w:t>sense.</w:t>
      </w:r>
      <w:proofErr w:type="gramEnd"/>
      <w:r>
        <w:rPr>
          <w:rFonts w:ascii="Times New Roman" w:hAnsi="Times New Roman" w:cs="Times New Roman"/>
          <w:color w:val="000000"/>
        </w:rPr>
        <w:t xml:space="preserve">  Yes, if </w:t>
      </w:r>
      <w:r>
        <w:rPr>
          <w:rFonts w:ascii="Times New Roman" w:hAnsi="Times New Roman" w:cs="Times New Roman"/>
          <w:noProof/>
          <w:color w:val="000000"/>
          <w:position w:val="-19"/>
        </w:rPr>
        <w:drawing>
          <wp:inline distT="0" distB="0" distL="0" distR="0" wp14:anchorId="26AAABCA" wp14:editId="7C8D38D3">
            <wp:extent cx="103505" cy="343535"/>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343535"/>
                    </a:xfrm>
                    <a:prstGeom prst="rect">
                      <a:avLst/>
                    </a:prstGeom>
                    <a:noFill/>
                    <a:ln>
                      <a:noFill/>
                    </a:ln>
                  </pic:spPr>
                </pic:pic>
              </a:graphicData>
            </a:graphic>
          </wp:inline>
        </w:drawing>
      </w:r>
      <w:r>
        <w:rPr>
          <w:rFonts w:ascii="Times New Roman" w:hAnsi="Times New Roman" w:cs="Times New Roman"/>
          <w:color w:val="000000"/>
        </w:rPr>
        <w:t xml:space="preserve"> of the males in the sample prefer comedy, we can predict that </w:t>
      </w:r>
      <w:r>
        <w:rPr>
          <w:rFonts w:ascii="Times New Roman" w:hAnsi="Times New Roman" w:cs="Times New Roman"/>
          <w:noProof/>
          <w:color w:val="000000"/>
          <w:position w:val="-19"/>
        </w:rPr>
        <w:drawing>
          <wp:inline distT="0" distB="0" distL="0" distR="0" wp14:anchorId="50C9EBB1" wp14:editId="6D63B4A6">
            <wp:extent cx="103505" cy="343535"/>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343535"/>
                    </a:xfrm>
                    <a:prstGeom prst="rect">
                      <a:avLst/>
                    </a:prstGeom>
                    <a:noFill/>
                    <a:ln>
                      <a:noFill/>
                    </a:ln>
                  </pic:spPr>
                </pic:pic>
              </a:graphicData>
            </a:graphic>
          </wp:inline>
        </w:drawing>
      </w:r>
      <w:r>
        <w:rPr>
          <w:rFonts w:ascii="Times New Roman" w:hAnsi="Times New Roman" w:cs="Times New Roman"/>
          <w:color w:val="000000"/>
        </w:rPr>
        <w:t xml:space="preserve"> of the males in the population will prefer comedy.</w:t>
      </w:r>
    </w:p>
    <w:p w:rsidR="00D35190" w:rsidRDefault="00D35190" w:rsidP="00D35190">
      <w:pPr>
        <w:widowControl w:val="0"/>
        <w:suppressAutoHyphens/>
        <w:autoSpaceDE w:val="0"/>
        <w:autoSpaceDN w:val="0"/>
        <w:adjustRightInd w:val="0"/>
        <w:spacing w:after="1" w:line="240" w:lineRule="auto"/>
        <w:rPr>
          <w:rFonts w:ascii="Times New Roman" w:hAnsi="Times New Roman" w:cs="Times New Roman"/>
          <w:color w:val="000000"/>
        </w:rPr>
      </w:pPr>
    </w:p>
    <w:p w:rsidR="00D35190" w:rsidRDefault="00D35190" w:rsidP="00D35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S.ID.B.5</w:t>
      </w:r>
      <w:r>
        <w:rPr>
          <w:rFonts w:ascii="Times New Roman" w:hAnsi="Times New Roman" w:cs="Times New Roman"/>
          <w:color w:val="000000"/>
        </w:rPr>
        <w:tab/>
        <w:t>TOP:</w:t>
      </w:r>
      <w:r>
        <w:rPr>
          <w:rFonts w:ascii="Times New Roman" w:hAnsi="Times New Roman" w:cs="Times New Roman"/>
          <w:color w:val="000000"/>
        </w:rPr>
        <w:tab/>
        <w:t>Frequency Tables</w:t>
      </w:r>
      <w:r>
        <w:rPr>
          <w:rFonts w:ascii="Times New Roman" w:hAnsi="Times New Roman" w:cs="Times New Roman"/>
          <w:color w:val="000000"/>
        </w:rPr>
        <w:tab/>
      </w: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ANS:</w:t>
      </w:r>
      <w:r>
        <w:rPr>
          <w:rFonts w:ascii="Times New Roman" w:hAnsi="Times New Roman" w:cs="Times New Roman"/>
          <w:color w:val="000000"/>
        </w:rPr>
        <w:tab/>
        <w:t>4</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Understand that the problem is only interested in the percent for the candidate in the 21-40 age group.  The bottom two rows of the table are not relevant to the problem.</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Strategy.  Determine the total number of poll responses in the 21-40 age group and what percentage of these responses were for the candidate.</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Execute the strategy.  </w:t>
      </w:r>
    </w:p>
    <w:p w:rsidR="00D35190" w:rsidRDefault="00D35190" w:rsidP="00D3519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3"/>
        </w:rPr>
        <w:drawing>
          <wp:inline distT="0" distB="0" distL="0" distR="0" wp14:anchorId="25162BDC" wp14:editId="5E9D4B98">
            <wp:extent cx="2254885" cy="38862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885" cy="388620"/>
                    </a:xfrm>
                    <a:prstGeom prst="rect">
                      <a:avLst/>
                    </a:prstGeom>
                    <a:noFill/>
                    <a:ln>
                      <a:noFill/>
                    </a:ln>
                  </pic:spPr>
                </pic:pic>
              </a:graphicData>
            </a:graphic>
          </wp:inline>
        </w:drawing>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Step 4.  Does it make sense?  Yes.  We know that 30 responses were for the candidate.  Choices a), b), and c) are wrong because:  a) 15% of 50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3"/>
        </w:rPr>
        <w:drawing>
          <wp:inline distT="0" distB="0" distL="0" distR="0" wp14:anchorId="5369FAA8" wp14:editId="23C1E336">
            <wp:extent cx="761365" cy="14097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1365" cy="140970"/>
                    </a:xfrm>
                    <a:prstGeom prst="rect">
                      <a:avLst/>
                    </a:prstGeom>
                    <a:noFill/>
                    <a:ln>
                      <a:noFill/>
                    </a:ln>
                  </pic:spPr>
                </pic:pic>
              </a:graphicData>
            </a:graphic>
          </wp:inline>
        </w:drawing>
      </w:r>
      <w:r>
        <w:rPr>
          <w:rFonts w:ascii="Times New Roman" w:hAnsi="Times New Roman" w:cs="Times New Roman"/>
          <w:color w:val="000000"/>
        </w:rPr>
        <w:t xml:space="preserve">; b) 25% of 50 is </w:t>
      </w:r>
      <w:r>
        <w:rPr>
          <w:rFonts w:ascii="Times New Roman" w:hAnsi="Times New Roman" w:cs="Times New Roman"/>
          <w:noProof/>
          <w:color w:val="000000"/>
          <w:position w:val="-3"/>
        </w:rPr>
        <w:drawing>
          <wp:inline distT="0" distB="0" distL="0" distR="0" wp14:anchorId="603662D6" wp14:editId="217A8BE1">
            <wp:extent cx="827405" cy="14097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7405" cy="140970"/>
                    </a:xfrm>
                    <a:prstGeom prst="rect">
                      <a:avLst/>
                    </a:prstGeom>
                    <a:noFill/>
                    <a:ln>
                      <a:noFill/>
                    </a:ln>
                  </pic:spPr>
                </pic:pic>
              </a:graphicData>
            </a:graphic>
          </wp:inline>
        </w:drawing>
      </w:r>
      <w:r>
        <w:rPr>
          <w:rFonts w:ascii="Times New Roman" w:hAnsi="Times New Roman" w:cs="Times New Roman"/>
          <w:color w:val="000000"/>
        </w:rPr>
        <w:t xml:space="preserve">; and c) 40% of 50 is </w:t>
      </w:r>
      <w:r>
        <w:rPr>
          <w:rFonts w:ascii="Times New Roman" w:hAnsi="Times New Roman" w:cs="Times New Roman"/>
          <w:noProof/>
          <w:color w:val="000000"/>
          <w:position w:val="-3"/>
        </w:rPr>
        <w:drawing>
          <wp:inline distT="0" distB="0" distL="0" distR="0" wp14:anchorId="7554EBEF" wp14:editId="55EC2EAD">
            <wp:extent cx="723900" cy="14097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3900" cy="140970"/>
                    </a:xfrm>
                    <a:prstGeom prst="rect">
                      <a:avLst/>
                    </a:prstGeom>
                    <a:noFill/>
                    <a:ln>
                      <a:noFill/>
                    </a:ln>
                  </pic:spPr>
                </pic:pic>
              </a:graphicData>
            </a:graphic>
          </wp:inline>
        </w:drawing>
      </w:r>
      <w:r>
        <w:rPr>
          <w:rFonts w:ascii="Times New Roman" w:hAnsi="Times New Roman" w:cs="Times New Roman"/>
          <w:color w:val="000000"/>
        </w:rPr>
        <w:t xml:space="preserve">.  Choice d) is the only correct answer because 60% of 50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3"/>
        </w:rPr>
        <w:drawing>
          <wp:inline distT="0" distB="0" distL="0" distR="0" wp14:anchorId="60C7909E" wp14:editId="6303DB35">
            <wp:extent cx="723900" cy="14097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3900" cy="140970"/>
                    </a:xfrm>
                    <a:prstGeom prst="rect">
                      <a:avLst/>
                    </a:prstGeom>
                    <a:noFill/>
                    <a:ln>
                      <a:noFill/>
                    </a:ln>
                  </pic:spPr>
                </pic:pic>
              </a:graphicData>
            </a:graphic>
          </wp:inline>
        </w:drawing>
      </w:r>
      <w:r>
        <w:rPr>
          <w:rFonts w:ascii="Times New Roman" w:hAnsi="Times New Roman" w:cs="Times New Roman"/>
          <w:color w:val="000000"/>
        </w:rPr>
        <w:t>.</w:t>
      </w:r>
    </w:p>
    <w:p w:rsidR="00D35190" w:rsidRDefault="00D35190" w:rsidP="00D35190">
      <w:pPr>
        <w:widowControl w:val="0"/>
        <w:suppressAutoHyphens/>
        <w:autoSpaceDE w:val="0"/>
        <w:autoSpaceDN w:val="0"/>
        <w:adjustRightInd w:val="0"/>
        <w:spacing w:after="1" w:line="240" w:lineRule="auto"/>
        <w:rPr>
          <w:rFonts w:ascii="Times New Roman" w:hAnsi="Times New Roman" w:cs="Times New Roman"/>
          <w:color w:val="000000"/>
        </w:rPr>
      </w:pPr>
    </w:p>
    <w:p w:rsidR="00D35190" w:rsidRDefault="00D35190" w:rsidP="00D35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S.ID.B.5</w:t>
      </w:r>
      <w:r>
        <w:rPr>
          <w:rFonts w:ascii="Times New Roman" w:hAnsi="Times New Roman" w:cs="Times New Roman"/>
          <w:color w:val="000000"/>
        </w:rPr>
        <w:tab/>
        <w:t>TOP:</w:t>
      </w:r>
      <w:r>
        <w:rPr>
          <w:rFonts w:ascii="Times New Roman" w:hAnsi="Times New Roman" w:cs="Times New Roman"/>
          <w:color w:val="000000"/>
        </w:rPr>
        <w:tab/>
        <w:t>Frequency Tables</w:t>
      </w:r>
      <w:r>
        <w:rPr>
          <w:rFonts w:ascii="Times New Roman" w:hAnsi="Times New Roman" w:cs="Times New Roman"/>
          <w:color w:val="000000"/>
        </w:rPr>
        <w:tab/>
      </w: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ANS:</w:t>
      </w:r>
      <w:r>
        <w:rPr>
          <w:rFonts w:ascii="Times New Roman" w:hAnsi="Times New Roman" w:cs="Times New Roman"/>
          <w:color w:val="000000"/>
        </w:rPr>
        <w:tab/>
        <w:t>2</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Understand the Problem:</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questions asks what percentage of college students prefer classic rock.  The information in the table about middle school and high school students is not important.</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The total number of college students is 16 + 20 + 14 = 50.  </w:t>
      </w:r>
    </w:p>
    <w:p w:rsidR="00D35190" w:rsidRDefault="00D35190" w:rsidP="00D3519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 out of 50 college students prefer classic rock.</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and solve a proportion to convert 14 out of 50 to a percentage.</w:t>
      </w:r>
    </w:p>
    <w:p w:rsidR="00D35190" w:rsidRDefault="00D35190" w:rsidP="00D3519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97"/>
        </w:rPr>
        <w:drawing>
          <wp:inline distT="0" distB="0" distL="0" distR="0" wp14:anchorId="25FD69FB" wp14:editId="05D780FA">
            <wp:extent cx="657860" cy="83566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7860" cy="835660"/>
                    </a:xfrm>
                    <a:prstGeom prst="rect">
                      <a:avLst/>
                    </a:prstGeom>
                    <a:noFill/>
                    <a:ln>
                      <a:noFill/>
                    </a:ln>
                  </pic:spPr>
                </pic:pic>
              </a:graphicData>
            </a:graphic>
          </wp:inline>
        </w:drawing>
      </w:r>
    </w:p>
    <w:p w:rsidR="00D35190" w:rsidRDefault="00D35190" w:rsidP="00D35190">
      <w:pPr>
        <w:widowControl w:val="0"/>
        <w:suppressAutoHyphens/>
        <w:autoSpaceDE w:val="0"/>
        <w:autoSpaceDN w:val="0"/>
        <w:adjustRightInd w:val="0"/>
        <w:spacing w:after="1" w:line="240" w:lineRule="auto"/>
        <w:rPr>
          <w:rFonts w:ascii="Times New Roman" w:hAnsi="Times New Roman" w:cs="Times New Roman"/>
          <w:color w:val="000000"/>
        </w:rPr>
      </w:pPr>
    </w:p>
    <w:p w:rsidR="00D35190" w:rsidRDefault="00D35190" w:rsidP="00D35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S.ID.B.5</w:t>
      </w:r>
      <w:r>
        <w:rPr>
          <w:rFonts w:ascii="Times New Roman" w:hAnsi="Times New Roman" w:cs="Times New Roman"/>
          <w:color w:val="000000"/>
        </w:rPr>
        <w:tab/>
        <w:t>TOP:</w:t>
      </w:r>
      <w:r>
        <w:rPr>
          <w:rFonts w:ascii="Times New Roman" w:hAnsi="Times New Roman" w:cs="Times New Roman"/>
          <w:color w:val="000000"/>
        </w:rPr>
        <w:tab/>
        <w:t>Frequency Tables</w:t>
      </w:r>
      <w:r>
        <w:rPr>
          <w:rFonts w:ascii="Times New Roman" w:hAnsi="Times New Roman" w:cs="Times New Roman"/>
          <w:color w:val="000000"/>
        </w:rPr>
        <w:tab/>
      </w:r>
    </w:p>
    <w:p w:rsidR="00D35190" w:rsidRDefault="00D35190" w:rsidP="00D3519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35190" w:rsidRDefault="00D35190" w:rsidP="00D3519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ANS:</w:t>
      </w:r>
      <w:r>
        <w:rPr>
          <w:rFonts w:ascii="Times New Roman" w:hAnsi="Times New Roman" w:cs="Times New Roman"/>
          <w:color w:val="000000"/>
        </w:rPr>
        <w:tab/>
        <w:t>1</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Find the total numbers of students who like each sport.</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Basketball:  A total of 126 boys and girls chose basketball.</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Soccer:  A total of 99 boys and girls chose soccer.</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Tennis:  A total of 25 boys and girls chose tennis.</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Find the total number of students in the entire table.</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Total basketball plus total soccer plus total tennis = 250</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Write a proportion to find the percentage of students who chose soccer.</w:t>
      </w:r>
    </w:p>
    <w:p w:rsidR="00D35190" w:rsidRDefault="00D35190" w:rsidP="00D3519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377BB28A" wp14:editId="1F7D290F">
            <wp:extent cx="3657600" cy="34353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0" cy="343535"/>
                    </a:xfrm>
                    <a:prstGeom prst="rect">
                      <a:avLst/>
                    </a:prstGeom>
                    <a:noFill/>
                    <a:ln>
                      <a:noFill/>
                    </a:ln>
                  </pic:spPr>
                </pic:pic>
              </a:graphicData>
            </a:graphic>
          </wp:inline>
        </w:drawing>
      </w:r>
      <w:r>
        <w:rPr>
          <w:rFonts w:ascii="Times New Roman" w:hAnsi="Times New Roman" w:cs="Times New Roman"/>
          <w:color w:val="000000"/>
        </w:rPr>
        <w:t xml:space="preserve"> </w:t>
      </w:r>
    </w:p>
    <w:p w:rsidR="00D35190" w:rsidRDefault="00D35190" w:rsidP="00D3519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4.  Solve the proportion for x</w:t>
      </w:r>
    </w:p>
    <w:p w:rsidR="00D35190" w:rsidRDefault="00D35190" w:rsidP="00D3519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200"/>
        </w:rPr>
        <w:lastRenderedPageBreak/>
        <w:drawing>
          <wp:inline distT="0" distB="0" distL="0" distR="0" wp14:anchorId="1F9CDE85" wp14:editId="60116563">
            <wp:extent cx="885190" cy="149352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5190" cy="1493520"/>
                    </a:xfrm>
                    <a:prstGeom prst="rect">
                      <a:avLst/>
                    </a:prstGeom>
                    <a:noFill/>
                    <a:ln>
                      <a:noFill/>
                    </a:ln>
                  </pic:spPr>
                </pic:pic>
              </a:graphicData>
            </a:graphic>
          </wp:inline>
        </w:drawing>
      </w:r>
    </w:p>
    <w:p w:rsidR="00D35190" w:rsidRDefault="00D35190" w:rsidP="00D35190">
      <w:pPr>
        <w:widowControl w:val="0"/>
        <w:suppressAutoHyphens/>
        <w:autoSpaceDE w:val="0"/>
        <w:autoSpaceDN w:val="0"/>
        <w:adjustRightInd w:val="0"/>
        <w:spacing w:after="1" w:line="240" w:lineRule="auto"/>
        <w:rPr>
          <w:rFonts w:ascii="Times New Roman" w:hAnsi="Times New Roman" w:cs="Times New Roman"/>
          <w:color w:val="000000"/>
        </w:rPr>
      </w:pPr>
    </w:p>
    <w:p w:rsidR="00D35190" w:rsidRPr="007F4BE6" w:rsidRDefault="00D35190" w:rsidP="007F4BE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S.ID.B.5</w:t>
      </w:r>
      <w:r>
        <w:rPr>
          <w:rFonts w:ascii="Times New Roman" w:hAnsi="Times New Roman" w:cs="Times New Roman"/>
          <w:color w:val="000000"/>
        </w:rPr>
        <w:tab/>
        <w:t>TOP:</w:t>
      </w:r>
      <w:r>
        <w:rPr>
          <w:rFonts w:ascii="Times New Roman" w:hAnsi="Times New Roman" w:cs="Times New Roman"/>
          <w:color w:val="000000"/>
        </w:rPr>
        <w:tab/>
        <w:t>Frequency Tables</w:t>
      </w:r>
      <w:r>
        <w:rPr>
          <w:rFonts w:ascii="Times New Roman" w:hAnsi="Times New Roman" w:cs="Times New Roman"/>
          <w:color w:val="000000"/>
        </w:rPr>
        <w:tab/>
      </w:r>
    </w:p>
    <w:sectPr w:rsidR="00D35190" w:rsidRPr="007F4BE6" w:rsidSect="002B73CD">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B6D0D"/>
    <w:multiLevelType w:val="hybridMultilevel"/>
    <w:tmpl w:val="D3CE0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D552B"/>
    <w:multiLevelType w:val="hybridMultilevel"/>
    <w:tmpl w:val="FA866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43994"/>
    <w:rsid w:val="00067D37"/>
    <w:rsid w:val="001012F7"/>
    <w:rsid w:val="002655AD"/>
    <w:rsid w:val="002B73CD"/>
    <w:rsid w:val="002D790C"/>
    <w:rsid w:val="00444E9A"/>
    <w:rsid w:val="0046650A"/>
    <w:rsid w:val="004B4157"/>
    <w:rsid w:val="005156BB"/>
    <w:rsid w:val="0053698F"/>
    <w:rsid w:val="005926BF"/>
    <w:rsid w:val="00593E79"/>
    <w:rsid w:val="005967A6"/>
    <w:rsid w:val="005F5597"/>
    <w:rsid w:val="005F6D84"/>
    <w:rsid w:val="00610400"/>
    <w:rsid w:val="006B3380"/>
    <w:rsid w:val="006B69D7"/>
    <w:rsid w:val="00735969"/>
    <w:rsid w:val="00782427"/>
    <w:rsid w:val="007F4BE6"/>
    <w:rsid w:val="00820956"/>
    <w:rsid w:val="0083764C"/>
    <w:rsid w:val="0095566D"/>
    <w:rsid w:val="009941A8"/>
    <w:rsid w:val="00AA2294"/>
    <w:rsid w:val="00B03567"/>
    <w:rsid w:val="00B0542B"/>
    <w:rsid w:val="00B203F5"/>
    <w:rsid w:val="00BE3AEF"/>
    <w:rsid w:val="00C1437F"/>
    <w:rsid w:val="00C24FF4"/>
    <w:rsid w:val="00C66C1B"/>
    <w:rsid w:val="00C91481"/>
    <w:rsid w:val="00C9705E"/>
    <w:rsid w:val="00D05656"/>
    <w:rsid w:val="00D35190"/>
    <w:rsid w:val="00DE67D7"/>
    <w:rsid w:val="00E13EBE"/>
    <w:rsid w:val="00F2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emf"/><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2018-08-29T16:05:00Z</dcterms:created>
  <dcterms:modified xsi:type="dcterms:W3CDTF">2018-08-29T16:05:00Z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