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F52E0B" w:rsidP="00C169C7">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C</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Expressions and </w:t>
      </w:r>
      <w:r w:rsidR="00606737">
        <w:rPr>
          <w:rFonts w:ascii="Times New Roman" w:hAnsi="Times New Roman" w:cs="Times New Roman"/>
          <w:b/>
          <w:bCs/>
          <w:color w:val="000000"/>
          <w:sz w:val="26"/>
          <w:szCs w:val="26"/>
        </w:rPr>
        <w:t>Equations</w:t>
      </w:r>
      <w:r w:rsidR="00C1437F">
        <w:rPr>
          <w:rFonts w:ascii="Times New Roman" w:hAnsi="Times New Roman" w:cs="Times New Roman"/>
          <w:b/>
          <w:bCs/>
          <w:color w:val="000000"/>
          <w:sz w:val="26"/>
          <w:szCs w:val="26"/>
        </w:rPr>
        <w:t xml:space="preserve">, </w:t>
      </w:r>
      <w:r w:rsidR="002655AD">
        <w:rPr>
          <w:rFonts w:ascii="Times New Roman" w:hAnsi="Times New Roman" w:cs="Times New Roman"/>
          <w:b/>
          <w:bCs/>
          <w:color w:val="000000"/>
          <w:sz w:val="26"/>
          <w:szCs w:val="26"/>
        </w:rPr>
        <w:t xml:space="preserve">Lesson </w:t>
      </w:r>
      <w:r>
        <w:rPr>
          <w:rFonts w:ascii="Times New Roman" w:hAnsi="Times New Roman" w:cs="Times New Roman"/>
          <w:b/>
          <w:bCs/>
          <w:color w:val="000000"/>
          <w:sz w:val="26"/>
          <w:szCs w:val="26"/>
        </w:rPr>
        <w:t>1</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Dependent and Independent Variables</w:t>
      </w:r>
      <w:r w:rsidR="00A161B3">
        <w:rPr>
          <w:rFonts w:ascii="Times New Roman" w:hAnsi="Times New Roman" w:cs="Times New Roman"/>
          <w:b/>
          <w:bCs/>
          <w:color w:val="000000"/>
          <w:sz w:val="26"/>
          <w:szCs w:val="26"/>
        </w:rPr>
        <w:t xml:space="preserve"> (</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Pr="00CA04B8" w:rsidRDefault="00CA04B8">
      <w:pPr>
        <w:keepLines/>
        <w:suppressAutoHyphens/>
        <w:autoSpaceDE w:val="0"/>
        <w:autoSpaceDN w:val="0"/>
        <w:adjustRightInd w:val="0"/>
        <w:spacing w:after="0" w:line="240" w:lineRule="auto"/>
        <w:rPr>
          <w:rFonts w:ascii="Times New Roman" w:hAnsi="Times New Roman" w:cs="Times New Roman"/>
          <w:color w:val="FF0000"/>
          <w:sz w:val="40"/>
          <w:szCs w:val="40"/>
        </w:rPr>
      </w:pPr>
      <w:r w:rsidRPr="00CA04B8">
        <w:rPr>
          <w:rFonts w:ascii="Times New Roman" w:hAnsi="Times New Roman" w:cs="Times New Roman"/>
          <w:color w:val="FF0000"/>
          <w:sz w:val="40"/>
          <w:szCs w:val="40"/>
        </w:rPr>
        <w:t xml:space="preserve">EXPRESSIONS AND </w:t>
      </w:r>
      <w:r w:rsidR="00606737">
        <w:rPr>
          <w:rFonts w:ascii="Times New Roman" w:hAnsi="Times New Roman" w:cs="Times New Roman"/>
          <w:color w:val="FF0000"/>
          <w:sz w:val="40"/>
          <w:szCs w:val="40"/>
        </w:rPr>
        <w:t>EQUATIONS</w:t>
      </w:r>
    </w:p>
    <w:p w:rsidR="0053698F" w:rsidRDefault="00CA04B8">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Dependent and Independent Variables</w:t>
      </w:r>
    </w:p>
    <w:tbl>
      <w:tblPr>
        <w:tblW w:w="0" w:type="auto"/>
        <w:tblInd w:w="113" w:type="dxa"/>
        <w:tblLook w:val="0000" w:firstRow="0" w:lastRow="0" w:firstColumn="0" w:lastColumn="0" w:noHBand="0" w:noVBand="0"/>
      </w:tblPr>
      <w:tblGrid>
        <w:gridCol w:w="4469"/>
        <w:gridCol w:w="4881"/>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CA04B8">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CA04B8">
              <w:rPr>
                <w:rFonts w:ascii="Times New Roman" w:hAnsi="Times New Roman" w:cs="Times New Roman"/>
                <w:b/>
                <w:bCs/>
                <w:color w:val="000000"/>
                <w:sz w:val="20"/>
                <w:szCs w:val="20"/>
              </w:rPr>
              <w:t>ore</w:t>
            </w:r>
            <w:r w:rsidR="00CD76AA">
              <w:rPr>
                <w:rFonts w:ascii="Times New Roman" w:hAnsi="Times New Roman" w:cs="Times New Roman"/>
                <w:b/>
                <w:bCs/>
                <w:color w:val="000000"/>
                <w:sz w:val="20"/>
                <w:szCs w:val="20"/>
              </w:rPr>
              <w:t xml:space="preserve"> Standards</w:t>
            </w:r>
          </w:p>
          <w:tbl>
            <w:tblPr>
              <w:tblW w:w="0" w:type="auto"/>
              <w:tblBorders>
                <w:top w:val="nil"/>
                <w:left w:val="nil"/>
                <w:bottom w:val="nil"/>
                <w:right w:val="nil"/>
              </w:tblBorders>
              <w:tblLook w:val="0000" w:firstRow="0" w:lastRow="0" w:firstColumn="0" w:lastColumn="0" w:noHBand="0" w:noVBand="0"/>
            </w:tblPr>
            <w:tblGrid>
              <w:gridCol w:w="4031"/>
              <w:gridCol w:w="222"/>
            </w:tblGrid>
            <w:tr w:rsidR="00CA04B8" w:rsidRPr="00CA04B8">
              <w:trPr>
                <w:trHeight w:val="261"/>
              </w:trPr>
              <w:tc>
                <w:tcPr>
                  <w:tcW w:w="0" w:type="auto"/>
                </w:tcPr>
                <w:p w:rsidR="00CA04B8" w:rsidRDefault="00CA04B8" w:rsidP="00CA04B8">
                  <w:pPr>
                    <w:autoSpaceDE w:val="0"/>
                    <w:autoSpaceDN w:val="0"/>
                    <w:adjustRightInd w:val="0"/>
                    <w:spacing w:after="0" w:line="240" w:lineRule="auto"/>
                    <w:rPr>
                      <w:rFonts w:ascii="Times New Roman" w:hAnsi="Times New Roman" w:cs="Times New Roman"/>
                      <w:color w:val="000000"/>
                      <w:sz w:val="20"/>
                      <w:szCs w:val="20"/>
                    </w:rPr>
                  </w:pPr>
                  <w:r w:rsidRPr="00CA04B8">
                    <w:rPr>
                      <w:rFonts w:ascii="Times New Roman" w:hAnsi="Times New Roman" w:cs="Times New Roman"/>
                      <w:b/>
                      <w:bCs/>
                      <w:color w:val="000000"/>
                      <w:sz w:val="20"/>
                      <w:szCs w:val="20"/>
                    </w:rPr>
                    <w:t>A-SSE.</w:t>
                  </w:r>
                  <w:r>
                    <w:rPr>
                      <w:rFonts w:ascii="Times New Roman" w:hAnsi="Times New Roman" w:cs="Times New Roman"/>
                      <w:b/>
                      <w:bCs/>
                      <w:color w:val="000000"/>
                      <w:sz w:val="20"/>
                      <w:szCs w:val="20"/>
                    </w:rPr>
                    <w:t>A.</w:t>
                  </w:r>
                  <w:r w:rsidRPr="00CA04B8">
                    <w:rPr>
                      <w:rFonts w:ascii="Times New Roman" w:hAnsi="Times New Roman" w:cs="Times New Roman"/>
                      <w:b/>
                      <w:bCs/>
                      <w:color w:val="000000"/>
                      <w:sz w:val="20"/>
                      <w:szCs w:val="20"/>
                    </w:rPr>
                    <w:t xml:space="preserve">1 </w:t>
                  </w:r>
                  <w:r w:rsidRPr="00CA04B8">
                    <w:rPr>
                      <w:rFonts w:ascii="Times New Roman" w:hAnsi="Times New Roman" w:cs="Times New Roman"/>
                      <w:color w:val="000000"/>
                      <w:sz w:val="20"/>
                      <w:szCs w:val="20"/>
                    </w:rPr>
                    <w:t>Interpret expressions that represent a qu</w:t>
                  </w:r>
                  <w:r w:rsidR="00CD76AA">
                    <w:rPr>
                      <w:rFonts w:ascii="Times New Roman" w:hAnsi="Times New Roman" w:cs="Times New Roman"/>
                      <w:color w:val="000000"/>
                      <w:sz w:val="20"/>
                      <w:szCs w:val="20"/>
                    </w:rPr>
                    <w:t>antity in terms of its context.</w:t>
                  </w:r>
                </w:p>
                <w:p w:rsidR="00CA04B8" w:rsidRDefault="00CA04B8" w:rsidP="00CA04B8">
                  <w:pPr>
                    <w:autoSpaceDE w:val="0"/>
                    <w:autoSpaceDN w:val="0"/>
                    <w:adjustRightInd w:val="0"/>
                    <w:spacing w:after="0" w:line="240" w:lineRule="auto"/>
                    <w:rPr>
                      <w:rFonts w:ascii="Times New Roman" w:hAnsi="Times New Roman" w:cs="Times New Roman"/>
                      <w:color w:val="000000"/>
                      <w:sz w:val="20"/>
                      <w:szCs w:val="20"/>
                    </w:rPr>
                  </w:pPr>
                </w:p>
                <w:p w:rsidR="00CA04B8" w:rsidRPr="00CA04B8" w:rsidRDefault="00CA04B8" w:rsidP="00CA04B8">
                  <w:pPr>
                    <w:pStyle w:val="Default"/>
                    <w:rPr>
                      <w:strike/>
                      <w:sz w:val="20"/>
                      <w:szCs w:val="20"/>
                    </w:rPr>
                  </w:pPr>
                  <w:r>
                    <w:rPr>
                      <w:b/>
                      <w:bCs/>
                      <w:sz w:val="20"/>
                      <w:szCs w:val="20"/>
                    </w:rPr>
                    <w:t xml:space="preserve">A-SSE.A.1a </w:t>
                  </w:r>
                  <w:r w:rsidRPr="00CA04B8">
                    <w:rPr>
                      <w:strike/>
                      <w:sz w:val="20"/>
                      <w:szCs w:val="20"/>
                    </w:rPr>
                    <w:t xml:space="preserve">Interpret parts of an expression, such as terms, factors, and coefficients. </w:t>
                  </w:r>
                </w:p>
                <w:p w:rsidR="00CA04B8" w:rsidRDefault="00CA04B8" w:rsidP="00CA04B8">
                  <w:pPr>
                    <w:autoSpaceDE w:val="0"/>
                    <w:autoSpaceDN w:val="0"/>
                    <w:adjustRightInd w:val="0"/>
                    <w:spacing w:after="0" w:line="240" w:lineRule="auto"/>
                    <w:rPr>
                      <w:sz w:val="16"/>
                      <w:szCs w:val="16"/>
                    </w:rPr>
                  </w:pPr>
                  <w:r w:rsidRPr="00CA04B8">
                    <w:rPr>
                      <w:strike/>
                      <w:sz w:val="16"/>
                      <w:szCs w:val="16"/>
                    </w:rPr>
                    <w:t xml:space="preserve">NYSED: The “such as” listed are not the only parts of an expression students are expected to know; others include, but are not limited to, degree of a polynomial, leading coefficient, constant term, and the standard form of a polynomial (descending exponents). </w:t>
                  </w:r>
                </w:p>
                <w:p w:rsidR="00CA04B8" w:rsidRDefault="00CA04B8" w:rsidP="00CA04B8">
                  <w:pPr>
                    <w:autoSpaceDE w:val="0"/>
                    <w:autoSpaceDN w:val="0"/>
                    <w:adjustRightInd w:val="0"/>
                    <w:spacing w:after="0" w:line="240" w:lineRule="auto"/>
                    <w:rPr>
                      <w:sz w:val="16"/>
                      <w:szCs w:val="16"/>
                    </w:rPr>
                  </w:pPr>
                </w:p>
                <w:p w:rsidR="00CA04B8" w:rsidRDefault="00CA04B8" w:rsidP="00CA04B8">
                  <w:pPr>
                    <w:pStyle w:val="Default"/>
                    <w:rPr>
                      <w:sz w:val="20"/>
                      <w:szCs w:val="20"/>
                    </w:rPr>
                  </w:pPr>
                  <w:r>
                    <w:rPr>
                      <w:b/>
                      <w:bCs/>
                      <w:sz w:val="20"/>
                      <w:szCs w:val="20"/>
                    </w:rPr>
                    <w:t xml:space="preserve">A-SSE.A.1b </w:t>
                  </w:r>
                  <w:r>
                    <w:rPr>
                      <w:sz w:val="20"/>
                      <w:szCs w:val="20"/>
                    </w:rPr>
                    <w:t xml:space="preserve">Interpret complicated expressions by viewing one or more of their parts as a single entity. </w:t>
                  </w:r>
                  <w:r>
                    <w:rPr>
                      <w:i/>
                      <w:iCs/>
                      <w:sz w:val="20"/>
                      <w:szCs w:val="20"/>
                    </w:rPr>
                    <w:t xml:space="preserve">For example, interpret </w:t>
                  </w:r>
                  <w:r w:rsidR="00884015" w:rsidRPr="000461FB">
                    <w:rPr>
                      <w:position w:val="-14"/>
                      <w:sz w:val="20"/>
                      <w:szCs w:val="20"/>
                    </w:rPr>
                    <w:object w:dxaOrig="10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8pt" o:ole="">
                        <v:imagedata r:id="rId5" o:title=""/>
                      </v:shape>
                      <o:OLEObject Type="Embed" ProgID="Equation.DSMT4" ShapeID="_x0000_i1025" DrawAspect="Content" ObjectID="_1597050932" r:id="rId6"/>
                    </w:object>
                  </w:r>
                  <w:r>
                    <w:rPr>
                      <w:i/>
                      <w:iCs/>
                      <w:sz w:val="20"/>
                      <w:szCs w:val="20"/>
                    </w:rPr>
                    <w:t xml:space="preserve">as the product of P and a factor not depending on P. </w:t>
                  </w:r>
                </w:p>
                <w:p w:rsidR="00CA04B8" w:rsidRPr="00CA04B8" w:rsidRDefault="00CA04B8" w:rsidP="00CA04B8">
                  <w:pPr>
                    <w:autoSpaceDE w:val="0"/>
                    <w:autoSpaceDN w:val="0"/>
                    <w:adjustRightInd w:val="0"/>
                    <w:spacing w:after="0" w:line="240" w:lineRule="auto"/>
                    <w:rPr>
                      <w:rFonts w:ascii="Times New Roman" w:hAnsi="Times New Roman" w:cs="Times New Roman"/>
                      <w:color w:val="000000"/>
                      <w:sz w:val="20"/>
                      <w:szCs w:val="20"/>
                    </w:rPr>
                  </w:pPr>
                </w:p>
              </w:tc>
              <w:tc>
                <w:tcPr>
                  <w:tcW w:w="0" w:type="auto"/>
                </w:tcPr>
                <w:p w:rsidR="00CA04B8" w:rsidRPr="00CA04B8" w:rsidRDefault="00CA04B8" w:rsidP="00CA04B8">
                  <w:pPr>
                    <w:autoSpaceDE w:val="0"/>
                    <w:autoSpaceDN w:val="0"/>
                    <w:adjustRightInd w:val="0"/>
                    <w:spacing w:after="0" w:line="240" w:lineRule="auto"/>
                    <w:rPr>
                      <w:rFonts w:ascii="Times New Roman" w:hAnsi="Times New Roman" w:cs="Times New Roman"/>
                      <w:color w:val="000000"/>
                      <w:sz w:val="20"/>
                      <w:szCs w:val="20"/>
                    </w:rPr>
                  </w:pPr>
                </w:p>
              </w:tc>
            </w:tr>
          </w:tbl>
          <w:p w:rsidR="00CA04B8" w:rsidRDefault="00CA04B8">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p>
          <w:p w:rsidR="0053698F" w:rsidRPr="00C66C1B" w:rsidRDefault="0053698F" w:rsidP="00C66C1B">
            <w:pPr>
              <w:pStyle w:val="Default"/>
              <w:rPr>
                <w:sz w:val="20"/>
                <w:szCs w:val="20"/>
              </w:rPr>
            </w:pP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00CA04B8">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CA04B8">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r w:rsidR="00CD76AA">
              <w:rPr>
                <w:rFonts w:ascii="Times New Roman" w:hAnsi="Times New Roman" w:cs="Times New Roman"/>
                <w:b/>
                <w:bCs/>
                <w:color w:val="000000"/>
                <w:sz w:val="20"/>
                <w:szCs w:val="20"/>
              </w:rPr>
              <w:t>s</w:t>
            </w:r>
          </w:p>
          <w:p w:rsidR="0053698F" w:rsidRDefault="00CA04B8" w:rsidP="00C66C1B">
            <w:pPr>
              <w:pStyle w:val="Default"/>
              <w:rPr>
                <w:rFonts w:ascii="Segoe UI Symbol" w:hAnsi="Segoe UI Symbol" w:cs="Segoe UI Symbol"/>
                <w:sz w:val="20"/>
                <w:szCs w:val="20"/>
              </w:rPr>
            </w:pPr>
            <w:r w:rsidRPr="00CA04B8">
              <w:rPr>
                <w:b/>
                <w:bCs/>
                <w:sz w:val="20"/>
                <w:szCs w:val="20"/>
              </w:rPr>
              <w:t xml:space="preserve">AI-A.SSE.1 </w:t>
            </w:r>
            <w:r w:rsidRPr="00CA04B8">
              <w:rPr>
                <w:sz w:val="20"/>
                <w:szCs w:val="20"/>
              </w:rPr>
              <w:t>Interpret expressions that represent a qu</w:t>
            </w:r>
            <w:r w:rsidR="00CD76AA">
              <w:rPr>
                <w:sz w:val="20"/>
                <w:szCs w:val="20"/>
              </w:rPr>
              <w:t>antity in terms of its context.</w:t>
            </w:r>
          </w:p>
          <w:p w:rsidR="00CA04B8" w:rsidRDefault="00CA04B8" w:rsidP="00C66C1B">
            <w:pPr>
              <w:pStyle w:val="Default"/>
              <w:rPr>
                <w:rFonts w:ascii="Segoe UI Symbol" w:hAnsi="Segoe UI Symbol" w:cs="Segoe UI Symbol"/>
                <w:sz w:val="20"/>
                <w:szCs w:val="20"/>
              </w:rPr>
            </w:pPr>
          </w:p>
          <w:p w:rsidR="00CA04B8" w:rsidRDefault="00CA04B8" w:rsidP="00CA04B8">
            <w:pPr>
              <w:pStyle w:val="Default"/>
              <w:rPr>
                <w:bCs/>
                <w:sz w:val="20"/>
                <w:szCs w:val="20"/>
              </w:rPr>
            </w:pPr>
            <w:r>
              <w:rPr>
                <w:b/>
                <w:bCs/>
                <w:sz w:val="20"/>
                <w:szCs w:val="20"/>
              </w:rPr>
              <w:t xml:space="preserve">AI-A.SSE.1a </w:t>
            </w:r>
            <w:r w:rsidRPr="00CA04B8">
              <w:rPr>
                <w:bCs/>
                <w:sz w:val="20"/>
                <w:szCs w:val="20"/>
              </w:rPr>
              <w:t xml:space="preserve">Write the standard form of a given polynomial and identify the terms, coefficients, degree, leading coefficient, and constant term. </w:t>
            </w:r>
          </w:p>
          <w:p w:rsidR="00CA04B8" w:rsidRDefault="00CA04B8" w:rsidP="00CA04B8">
            <w:pPr>
              <w:pStyle w:val="Default"/>
              <w:rPr>
                <w:b/>
                <w:bCs/>
                <w:sz w:val="20"/>
                <w:szCs w:val="20"/>
              </w:rPr>
            </w:pPr>
          </w:p>
          <w:p w:rsidR="00CA04B8" w:rsidRDefault="00CA04B8" w:rsidP="00CA04B8">
            <w:pPr>
              <w:pStyle w:val="Default"/>
              <w:rPr>
                <w:b/>
                <w:bCs/>
                <w:sz w:val="20"/>
                <w:szCs w:val="20"/>
              </w:rPr>
            </w:pPr>
          </w:p>
          <w:p w:rsidR="00CA04B8" w:rsidRDefault="00CA04B8" w:rsidP="00CA04B8">
            <w:pPr>
              <w:pStyle w:val="Default"/>
              <w:rPr>
                <w:b/>
                <w:bCs/>
                <w:sz w:val="20"/>
                <w:szCs w:val="20"/>
              </w:rPr>
            </w:pPr>
          </w:p>
          <w:p w:rsidR="00CA04B8" w:rsidRDefault="00CA04B8" w:rsidP="00CA04B8">
            <w:pPr>
              <w:pStyle w:val="Default"/>
              <w:rPr>
                <w:b/>
                <w:bCs/>
                <w:sz w:val="20"/>
                <w:szCs w:val="20"/>
              </w:rPr>
            </w:pPr>
          </w:p>
          <w:p w:rsidR="00CA04B8" w:rsidRDefault="00CA04B8" w:rsidP="00CA04B8">
            <w:pPr>
              <w:pStyle w:val="Default"/>
              <w:rPr>
                <w:sz w:val="20"/>
                <w:szCs w:val="20"/>
              </w:rPr>
            </w:pPr>
            <w:r>
              <w:rPr>
                <w:b/>
                <w:bCs/>
                <w:sz w:val="20"/>
                <w:szCs w:val="20"/>
              </w:rPr>
              <w:t xml:space="preserve">AI-A.SSE.1b </w:t>
            </w:r>
            <w:r>
              <w:rPr>
                <w:sz w:val="20"/>
                <w:szCs w:val="20"/>
              </w:rPr>
              <w:t xml:space="preserve">Interpret expressions by viewing one or more of their parts as a single entity. </w:t>
            </w:r>
          </w:p>
          <w:p w:rsidR="00CA04B8" w:rsidRDefault="00CA04B8" w:rsidP="00CA04B8">
            <w:pPr>
              <w:pStyle w:val="Default"/>
              <w:rPr>
                <w:sz w:val="20"/>
                <w:szCs w:val="20"/>
              </w:rPr>
            </w:pPr>
            <w:r>
              <w:rPr>
                <w:sz w:val="20"/>
                <w:szCs w:val="20"/>
              </w:rPr>
              <w:t xml:space="preserve">e.g., Interpret </w:t>
            </w:r>
            <w:r w:rsidR="000461FB" w:rsidRPr="000461FB">
              <w:rPr>
                <w:position w:val="-14"/>
                <w:sz w:val="20"/>
                <w:szCs w:val="20"/>
              </w:rPr>
              <w:object w:dxaOrig="1080" w:dyaOrig="440">
                <v:shape id="_x0000_i1026" type="#_x0000_t75" style="width:54pt;height:22.5pt" o:ole="">
                  <v:imagedata r:id="rId5" o:title=""/>
                </v:shape>
                <o:OLEObject Type="Embed" ProgID="Equation.DSMT4" ShapeID="_x0000_i1026" DrawAspect="Content" ObjectID="_1597050933" r:id="rId7"/>
              </w:object>
            </w:r>
            <w:r w:rsidR="000461FB">
              <w:rPr>
                <w:sz w:val="20"/>
                <w:szCs w:val="20"/>
              </w:rPr>
              <w:t xml:space="preserve"> </w:t>
            </w:r>
            <w:r>
              <w:rPr>
                <w:sz w:val="20"/>
                <w:szCs w:val="20"/>
              </w:rPr>
              <w:t xml:space="preserve">as the product of P and a factor not depending on P. </w:t>
            </w:r>
          </w:p>
          <w:p w:rsidR="00CA04B8" w:rsidRPr="00884015" w:rsidRDefault="00CA04B8" w:rsidP="00C66C1B">
            <w:pPr>
              <w:pStyle w:val="Default"/>
              <w:rPr>
                <w:sz w:val="20"/>
                <w:szCs w:val="20"/>
              </w:rPr>
            </w:pPr>
            <w:r w:rsidRPr="00884015">
              <w:rPr>
                <w:bCs/>
                <w:sz w:val="20"/>
                <w:szCs w:val="20"/>
              </w:rPr>
              <w:t>Note: This standard is a fluency expectation for Algebra I. Fluency in transforming expressions and chunking (seeing parts of an expression as a single object) is essential in factoring, completing the square, and other mindful algebraic calculations.</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9368B4" w:rsidRDefault="009368B4" w:rsidP="009368B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9368B4" w:rsidRPr="00AA2294" w:rsidRDefault="009368B4" w:rsidP="009368B4">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9368B4" w:rsidRPr="00AA2294" w:rsidRDefault="009368B4" w:rsidP="009368B4">
      <w:pPr>
        <w:keepLines/>
        <w:suppressAutoHyphens/>
        <w:autoSpaceDE w:val="0"/>
        <w:autoSpaceDN w:val="0"/>
        <w:adjustRightInd w:val="0"/>
        <w:spacing w:line="240" w:lineRule="auto"/>
        <w:ind w:left="720" w:hanging="360"/>
        <w:rPr>
          <w:rFonts w:ascii="Times New Roman" w:hAnsi="Times New Roman" w:cs="Times New Roman"/>
          <w:b/>
          <w:bCs/>
          <w:color w:val="000000"/>
          <w:sz w:val="24"/>
          <w:szCs w:val="24"/>
          <w:u w:val="single"/>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sidR="00D84FC6">
        <w:rPr>
          <w:rFonts w:ascii="Times New Roman" w:hAnsi="Times New Roman" w:cs="Times New Roman"/>
          <w:color w:val="000000"/>
          <w:sz w:val="24"/>
          <w:szCs w:val="24"/>
        </w:rPr>
        <w:t>Identify</w:t>
      </w:r>
      <w:r w:rsidR="00E86F99">
        <w:rPr>
          <w:rFonts w:ascii="Times New Roman" w:hAnsi="Times New Roman" w:cs="Times New Roman"/>
          <w:color w:val="000000"/>
          <w:sz w:val="24"/>
          <w:szCs w:val="24"/>
        </w:rPr>
        <w:t xml:space="preserve"> which terms in a mathematical relationship involving two variables are</w:t>
      </w:r>
      <w:r w:rsidR="00D84FC6">
        <w:rPr>
          <w:rFonts w:ascii="Times New Roman" w:hAnsi="Times New Roman" w:cs="Times New Roman"/>
          <w:color w:val="000000"/>
          <w:sz w:val="24"/>
          <w:szCs w:val="24"/>
        </w:rPr>
        <w:t xml:space="preserve"> </w:t>
      </w:r>
      <w:r w:rsidR="00E86F99">
        <w:rPr>
          <w:rFonts w:ascii="Times New Roman" w:hAnsi="Times New Roman" w:cs="Times New Roman"/>
          <w:color w:val="000000"/>
          <w:sz w:val="24"/>
          <w:szCs w:val="24"/>
        </w:rPr>
        <w:t xml:space="preserve">associated with </w:t>
      </w:r>
      <w:r w:rsidR="00D84FC6">
        <w:rPr>
          <w:rFonts w:ascii="Times New Roman" w:hAnsi="Times New Roman" w:cs="Times New Roman"/>
          <w:color w:val="000000"/>
          <w:sz w:val="24"/>
          <w:szCs w:val="24"/>
        </w:rPr>
        <w:t>independent and depend</w:t>
      </w:r>
      <w:r w:rsidR="007729D7">
        <w:rPr>
          <w:rFonts w:ascii="Times New Roman" w:hAnsi="Times New Roman" w:cs="Times New Roman"/>
          <w:color w:val="000000"/>
          <w:sz w:val="24"/>
          <w:szCs w:val="24"/>
        </w:rPr>
        <w:t>ent variables.</w:t>
      </w:r>
    </w:p>
    <w:p w:rsidR="009368B4" w:rsidRDefault="009368B4">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80"/>
        <w:gridCol w:w="5554"/>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VOCABULARY</w:t>
      </w:r>
    </w:p>
    <w:p w:rsidR="00E85C5C" w:rsidRDefault="00E85C5C" w:rsidP="00E85C5C">
      <w:pPr>
        <w:keepLines/>
        <w:suppressAutoHyphens/>
        <w:autoSpaceDE w:val="0"/>
        <w:autoSpaceDN w:val="0"/>
        <w:adjustRightInd w:val="0"/>
        <w:spacing w:after="0" w:line="240" w:lineRule="auto"/>
        <w:rPr>
          <w:rFonts w:ascii="Times New Roman" w:hAnsi="Times New Roman" w:cs="Times New Roman"/>
          <w:bCs/>
          <w:color w:val="000000"/>
          <w:sz w:val="24"/>
          <w:szCs w:val="24"/>
        </w:rPr>
      </w:pPr>
    </w:p>
    <w:p w:rsidR="00E85C5C" w:rsidRDefault="00E85C5C" w:rsidP="00E85C5C">
      <w:pPr>
        <w:keepLines/>
        <w:suppressAutoHyphens/>
        <w:autoSpaceDE w:val="0"/>
        <w:autoSpaceDN w:val="0"/>
        <w:adjustRightInd w:val="0"/>
        <w:spacing w:after="0" w:line="240" w:lineRule="auto"/>
        <w:rPr>
          <w:rFonts w:ascii="Times New Roman" w:hAnsi="Times New Roman" w:cs="Times New Roman"/>
          <w:bCs/>
          <w:color w:val="000000"/>
          <w:sz w:val="24"/>
          <w:szCs w:val="24"/>
        </w:rPr>
        <w:sectPr w:rsidR="00E85C5C">
          <w:pgSz w:w="12240" w:h="15840"/>
          <w:pgMar w:top="1440" w:right="720" w:bottom="1440" w:left="1350" w:header="720" w:footer="720" w:gutter="0"/>
          <w:cols w:space="720" w:equalWidth="0">
            <w:col w:w="10170"/>
          </w:cols>
        </w:sectPr>
      </w:pPr>
    </w:p>
    <w:p w:rsidR="006F4AE2" w:rsidRDefault="006F4AE2" w:rsidP="00E85C5C">
      <w:pPr>
        <w:keepLines/>
        <w:suppressAutoHyphens/>
        <w:autoSpaceDE w:val="0"/>
        <w:autoSpaceDN w:val="0"/>
        <w:adjustRightInd w:val="0"/>
        <w:spacing w:after="0" w:line="240" w:lineRule="auto"/>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dependent</w:t>
      </w:r>
      <w:proofErr w:type="gramEnd"/>
      <w:r>
        <w:rPr>
          <w:rFonts w:ascii="Times New Roman" w:hAnsi="Times New Roman" w:cs="Times New Roman"/>
          <w:bCs/>
          <w:color w:val="000000"/>
          <w:sz w:val="24"/>
          <w:szCs w:val="24"/>
        </w:rPr>
        <w:t xml:space="preserve"> variable</w:t>
      </w:r>
    </w:p>
    <w:p w:rsidR="006F4AE2" w:rsidRDefault="006F4AE2" w:rsidP="00E85C5C">
      <w:pPr>
        <w:keepLines/>
        <w:suppressAutoHyphens/>
        <w:autoSpaceDE w:val="0"/>
        <w:autoSpaceDN w:val="0"/>
        <w:adjustRightInd w:val="0"/>
        <w:spacing w:after="0" w:line="240" w:lineRule="auto"/>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independent</w:t>
      </w:r>
      <w:proofErr w:type="gramEnd"/>
      <w:r>
        <w:rPr>
          <w:rFonts w:ascii="Times New Roman" w:hAnsi="Times New Roman" w:cs="Times New Roman"/>
          <w:bCs/>
          <w:color w:val="000000"/>
          <w:sz w:val="24"/>
          <w:szCs w:val="24"/>
        </w:rPr>
        <w:t xml:space="preserve"> variable</w:t>
      </w:r>
    </w:p>
    <w:p w:rsidR="00E86F99" w:rsidRDefault="00E86F99" w:rsidP="00E85C5C">
      <w:pPr>
        <w:keepLines/>
        <w:suppressAutoHyphens/>
        <w:autoSpaceDE w:val="0"/>
        <w:autoSpaceDN w:val="0"/>
        <w:adjustRightInd w:val="0"/>
        <w:spacing w:after="0" w:line="240" w:lineRule="auto"/>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term</w:t>
      </w:r>
      <w:proofErr w:type="gramEnd"/>
    </w:p>
    <w:p w:rsidR="00E85C5C" w:rsidRPr="00E85C5C" w:rsidRDefault="00E85C5C" w:rsidP="00E85C5C">
      <w:pPr>
        <w:keepLines/>
        <w:suppressAutoHyphens/>
        <w:autoSpaceDE w:val="0"/>
        <w:autoSpaceDN w:val="0"/>
        <w:adjustRightInd w:val="0"/>
        <w:spacing w:after="0" w:line="240" w:lineRule="auto"/>
        <w:rPr>
          <w:rFonts w:ascii="Times New Roman" w:hAnsi="Times New Roman" w:cs="Times New Roman"/>
          <w:bCs/>
          <w:color w:val="000000"/>
          <w:sz w:val="24"/>
          <w:szCs w:val="24"/>
        </w:rPr>
      </w:pPr>
      <w:proofErr w:type="gramStart"/>
      <w:r w:rsidRPr="00E85C5C">
        <w:rPr>
          <w:rFonts w:ascii="Times New Roman" w:hAnsi="Times New Roman" w:cs="Times New Roman"/>
          <w:bCs/>
          <w:color w:val="000000"/>
          <w:sz w:val="24"/>
          <w:szCs w:val="24"/>
        </w:rPr>
        <w:t>variable</w:t>
      </w:r>
      <w:proofErr w:type="gramEnd"/>
    </w:p>
    <w:p w:rsidR="00E85C5C" w:rsidRPr="00E85C5C" w:rsidRDefault="00E85C5C" w:rsidP="00E85C5C">
      <w:pPr>
        <w:keepLines/>
        <w:suppressAutoHyphens/>
        <w:autoSpaceDE w:val="0"/>
        <w:autoSpaceDN w:val="0"/>
        <w:adjustRightInd w:val="0"/>
        <w:spacing w:after="0" w:line="240" w:lineRule="auto"/>
        <w:rPr>
          <w:rFonts w:ascii="Times New Roman" w:hAnsi="Times New Roman" w:cs="Times New Roman"/>
          <w:bCs/>
          <w:color w:val="000000"/>
          <w:sz w:val="24"/>
          <w:szCs w:val="24"/>
        </w:rPr>
      </w:pPr>
      <w:proofErr w:type="gramStart"/>
      <w:r w:rsidRPr="00E85C5C">
        <w:rPr>
          <w:rFonts w:ascii="Times New Roman" w:hAnsi="Times New Roman" w:cs="Times New Roman"/>
          <w:bCs/>
          <w:color w:val="000000"/>
          <w:sz w:val="24"/>
          <w:szCs w:val="24"/>
        </w:rPr>
        <w:t>variable</w:t>
      </w:r>
      <w:proofErr w:type="gramEnd"/>
      <w:r w:rsidRPr="00E85C5C">
        <w:rPr>
          <w:rFonts w:ascii="Times New Roman" w:hAnsi="Times New Roman" w:cs="Times New Roman"/>
          <w:bCs/>
          <w:color w:val="000000"/>
          <w:sz w:val="24"/>
          <w:szCs w:val="24"/>
        </w:rPr>
        <w:t xml:space="preserve"> expression</w:t>
      </w:r>
    </w:p>
    <w:p w:rsidR="00E85C5C" w:rsidRDefault="00E85C5C" w:rsidP="00E85C5C">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sectPr w:rsidR="00E85C5C" w:rsidSect="006F4AE2">
          <w:type w:val="continuous"/>
          <w:pgSz w:w="12240" w:h="15840"/>
          <w:pgMar w:top="1440" w:right="720" w:bottom="1440" w:left="1350" w:header="720" w:footer="720" w:gutter="0"/>
          <w:cols w:num="2" w:space="720"/>
        </w:sectPr>
      </w:pPr>
    </w:p>
    <w:p w:rsidR="00E85C5C" w:rsidRDefault="00E85C5C" w:rsidP="00E85C5C">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pPr>
    </w:p>
    <w:p w:rsidR="007729D7" w:rsidRDefault="007729D7" w:rsidP="00E85C5C">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E85C5C" w:rsidRDefault="00E85C5C" w:rsidP="00E85C5C">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BIG IDEAS</w:t>
      </w:r>
    </w:p>
    <w:p w:rsidR="007729D7" w:rsidRDefault="007729D7" w:rsidP="00E85C5C">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7729D7" w:rsidRDefault="007729D7" w:rsidP="007729D7">
      <w:pPr>
        <w:keepLines/>
        <w:suppressAutoHyphens/>
        <w:autoSpaceDE w:val="0"/>
        <w:autoSpaceDN w:val="0"/>
        <w:adjustRightInd w:val="0"/>
        <w:spacing w:after="0" w:line="240" w:lineRule="auto"/>
        <w:rPr>
          <w:rFonts w:ascii="Times New Roman" w:hAnsi="Times New Roman" w:cs="Times New Roman"/>
          <w:color w:val="000000"/>
          <w:sz w:val="24"/>
          <w:szCs w:val="24"/>
        </w:rPr>
      </w:pPr>
    </w:p>
    <w:tbl>
      <w:tblPr>
        <w:tblW w:w="0" w:type="auto"/>
        <w:tblInd w:w="-116" w:type="dxa"/>
        <w:tblLook w:val="0000" w:firstRow="0" w:lastRow="0" w:firstColumn="0" w:lastColumn="0" w:noHBand="0" w:noVBand="0"/>
      </w:tblPr>
      <w:tblGrid>
        <w:gridCol w:w="5136"/>
        <w:gridCol w:w="3725"/>
      </w:tblGrid>
      <w:tr w:rsidR="007729D7" w:rsidTr="00414455">
        <w:tc>
          <w:tcPr>
            <w:tcW w:w="5131" w:type="dxa"/>
            <w:tcBorders>
              <w:top w:val="single" w:sz="6" w:space="0" w:color="auto"/>
              <w:left w:val="single" w:sz="6" w:space="0" w:color="auto"/>
              <w:bottom w:val="single" w:sz="6" w:space="0" w:color="auto"/>
              <w:right w:val="single" w:sz="6" w:space="0" w:color="auto"/>
            </w:tcBorders>
          </w:tcPr>
          <w:p w:rsidR="007729D7" w:rsidRDefault="007729D7" w:rsidP="0041445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7729D7" w:rsidRDefault="007729D7" w:rsidP="00414455">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noProof/>
                <w:color w:val="000000"/>
                <w:sz w:val="24"/>
                <w:szCs w:val="24"/>
              </w:rPr>
              <w:drawing>
                <wp:inline distT="0" distB="0" distL="0" distR="0" wp14:anchorId="4709B1DF" wp14:editId="59F9A27C">
                  <wp:extent cx="3119755" cy="720090"/>
                  <wp:effectExtent l="0" t="0" r="444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9755" cy="720090"/>
                          </a:xfrm>
                          <a:prstGeom prst="rect">
                            <a:avLst/>
                          </a:prstGeom>
                          <a:noFill/>
                          <a:ln>
                            <a:noFill/>
                          </a:ln>
                        </pic:spPr>
                      </pic:pic>
                    </a:graphicData>
                  </a:graphic>
                </wp:inline>
              </w:drawing>
            </w:r>
          </w:p>
        </w:tc>
        <w:tc>
          <w:tcPr>
            <w:tcW w:w="3725" w:type="dxa"/>
            <w:tcBorders>
              <w:top w:val="single" w:sz="6" w:space="0" w:color="auto"/>
              <w:left w:val="single" w:sz="6" w:space="0" w:color="auto"/>
              <w:bottom w:val="single" w:sz="6" w:space="0" w:color="auto"/>
              <w:right w:val="single" w:sz="6" w:space="0" w:color="auto"/>
            </w:tcBorders>
          </w:tcPr>
          <w:p w:rsidR="007729D7" w:rsidRDefault="007729D7" w:rsidP="00414455">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u w:val="single"/>
              </w:rPr>
              <w:t>Function</w:t>
            </w:r>
            <w:r>
              <w:rPr>
                <w:rFonts w:ascii="Times New Roman" w:hAnsi="Times New Roman" w:cs="Times New Roman"/>
                <w:color w:val="000000"/>
                <w:sz w:val="24"/>
                <w:szCs w:val="24"/>
              </w:rPr>
              <w:t xml:space="preserve">:  A </w:t>
            </w:r>
            <w:r>
              <w:rPr>
                <w:rFonts w:ascii="Times New Roman" w:hAnsi="Times New Roman" w:cs="Times New Roman"/>
                <w:b/>
                <w:bCs/>
                <w:color w:val="000000"/>
                <w:sz w:val="24"/>
                <w:szCs w:val="24"/>
                <w:u w:val="single"/>
              </w:rPr>
              <w:t>function</w:t>
            </w:r>
            <w:r>
              <w:rPr>
                <w:rFonts w:ascii="Times New Roman" w:hAnsi="Times New Roman" w:cs="Times New Roman"/>
                <w:color w:val="000000"/>
                <w:sz w:val="24"/>
                <w:szCs w:val="24"/>
              </w:rPr>
              <w:t xml:space="preserve"> is a relation that assigns exactly one value of the dependent variable to each value of the independent variable.  A </w:t>
            </w:r>
            <w:r>
              <w:rPr>
                <w:rFonts w:ascii="Times New Roman" w:hAnsi="Times New Roman" w:cs="Times New Roman"/>
                <w:b/>
                <w:bCs/>
                <w:color w:val="000000"/>
                <w:sz w:val="24"/>
                <w:szCs w:val="24"/>
                <w:u w:val="single"/>
              </w:rPr>
              <w:t>function</w:t>
            </w:r>
            <w:r>
              <w:rPr>
                <w:rFonts w:ascii="Times New Roman" w:hAnsi="Times New Roman" w:cs="Times New Roman"/>
                <w:color w:val="000000"/>
                <w:sz w:val="24"/>
                <w:szCs w:val="24"/>
              </w:rPr>
              <w:t xml:space="preserve"> is always a relation.</w:t>
            </w:r>
          </w:p>
          <w:p w:rsidR="007729D7" w:rsidRDefault="007729D7" w:rsidP="00414455">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Example:  y=2x</w:t>
            </w:r>
          </w:p>
        </w:tc>
      </w:tr>
      <w:tr w:rsidR="007729D7" w:rsidTr="00414455">
        <w:tc>
          <w:tcPr>
            <w:tcW w:w="5131" w:type="dxa"/>
            <w:tcBorders>
              <w:top w:val="single" w:sz="6" w:space="0" w:color="auto"/>
              <w:left w:val="single" w:sz="6" w:space="0" w:color="auto"/>
              <w:bottom w:val="single" w:sz="6" w:space="0" w:color="auto"/>
              <w:right w:val="single" w:sz="6" w:space="0" w:color="auto"/>
            </w:tcBorders>
          </w:tcPr>
          <w:p w:rsidR="007729D7" w:rsidRDefault="007729D7" w:rsidP="00414455">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7729D7" w:rsidRDefault="007729D7" w:rsidP="00414455">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noProof/>
                <w:color w:val="000000"/>
                <w:sz w:val="24"/>
                <w:szCs w:val="24"/>
              </w:rPr>
              <w:drawing>
                <wp:inline distT="0" distB="0" distL="0" distR="0" wp14:anchorId="58DB4D28" wp14:editId="702BD6C3">
                  <wp:extent cx="3119755" cy="720090"/>
                  <wp:effectExtent l="0" t="0" r="444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9755" cy="720090"/>
                          </a:xfrm>
                          <a:prstGeom prst="rect">
                            <a:avLst/>
                          </a:prstGeom>
                          <a:noFill/>
                          <a:ln>
                            <a:noFill/>
                          </a:ln>
                        </pic:spPr>
                      </pic:pic>
                    </a:graphicData>
                  </a:graphic>
                </wp:inline>
              </w:drawing>
            </w:r>
          </w:p>
        </w:tc>
        <w:tc>
          <w:tcPr>
            <w:tcW w:w="3725" w:type="dxa"/>
            <w:tcBorders>
              <w:top w:val="single" w:sz="6" w:space="0" w:color="auto"/>
              <w:left w:val="single" w:sz="6" w:space="0" w:color="auto"/>
              <w:bottom w:val="single" w:sz="6" w:space="0" w:color="auto"/>
              <w:right w:val="single" w:sz="6" w:space="0" w:color="auto"/>
            </w:tcBorders>
          </w:tcPr>
          <w:p w:rsidR="007729D7" w:rsidRDefault="007729D7" w:rsidP="00414455">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pPr>
          </w:p>
          <w:p w:rsidR="007729D7" w:rsidRDefault="007729D7" w:rsidP="00414455">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u w:val="single"/>
              </w:rPr>
              <w:t>Relation</w:t>
            </w:r>
            <w:r>
              <w:rPr>
                <w:rFonts w:ascii="Times New Roman" w:hAnsi="Times New Roman" w:cs="Times New Roman"/>
                <w:color w:val="000000"/>
                <w:sz w:val="24"/>
                <w:szCs w:val="24"/>
              </w:rPr>
              <w:t>:  A relation may produce more than one output for a given input.  A relation may or may not be a function.</w:t>
            </w:r>
          </w:p>
          <w:p w:rsidR="007729D7" w:rsidRDefault="007729D7" w:rsidP="00414455">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Example:  </w:t>
            </w:r>
            <w:r>
              <w:rPr>
                <w:rFonts w:ascii="Times New Roman" w:hAnsi="Times New Roman" w:cs="Times New Roman"/>
                <w:noProof/>
                <w:color w:val="000000"/>
                <w:position w:val="-31"/>
                <w:sz w:val="24"/>
                <w:szCs w:val="24"/>
              </w:rPr>
              <w:drawing>
                <wp:inline distT="0" distB="0" distL="0" distR="0" wp14:anchorId="5CDAF1DF" wp14:editId="567DDBBD">
                  <wp:extent cx="480060" cy="4800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7729D7" w:rsidRDefault="007729D7" w:rsidP="00414455">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color w:val="000000"/>
                <w:sz w:val="24"/>
                <w:szCs w:val="24"/>
              </w:rPr>
              <w:t xml:space="preserve">This is not a function, because when x=16, there is more than one y-value.  </w:t>
            </w:r>
            <w:r>
              <w:rPr>
                <w:rFonts w:ascii="Times New Roman" w:hAnsi="Times New Roman" w:cs="Times New Roman"/>
                <w:noProof/>
                <w:color w:val="000000"/>
                <w:position w:val="-7"/>
                <w:sz w:val="24"/>
                <w:szCs w:val="24"/>
              </w:rPr>
              <w:drawing>
                <wp:inline distT="0" distB="0" distL="0" distR="0" wp14:anchorId="3563D8CC" wp14:editId="5280DC9B">
                  <wp:extent cx="608330" cy="2273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330" cy="227330"/>
                          </a:xfrm>
                          <a:prstGeom prst="rect">
                            <a:avLst/>
                          </a:prstGeom>
                          <a:noFill/>
                          <a:ln>
                            <a:noFill/>
                          </a:ln>
                        </pic:spPr>
                      </pic:pic>
                    </a:graphicData>
                  </a:graphic>
                </wp:inline>
              </w:drawing>
            </w:r>
            <w:r>
              <w:rPr>
                <w:rFonts w:ascii="Times New Roman" w:hAnsi="Times New Roman" w:cs="Times New Roman"/>
                <w:color w:val="000000"/>
                <w:sz w:val="24"/>
                <w:szCs w:val="24"/>
              </w:rPr>
              <w:t>.</w:t>
            </w:r>
          </w:p>
        </w:tc>
      </w:tr>
    </w:tbl>
    <w:p w:rsidR="007729D7" w:rsidRDefault="007729D7" w:rsidP="007729D7">
      <w:pPr>
        <w:keepLines/>
        <w:suppressAutoHyphens/>
        <w:autoSpaceDE w:val="0"/>
        <w:autoSpaceDN w:val="0"/>
        <w:adjustRightInd w:val="0"/>
        <w:spacing w:after="0" w:line="240" w:lineRule="auto"/>
        <w:ind w:left="1440"/>
        <w:rPr>
          <w:rFonts w:ascii="Times New Roman" w:hAnsi="Times New Roman" w:cs="Times New Roman"/>
          <w:color w:val="000000"/>
          <w:sz w:val="24"/>
          <w:szCs w:val="24"/>
        </w:rPr>
      </w:pPr>
    </w:p>
    <w:p w:rsidR="007729D7" w:rsidRDefault="007729D7" w:rsidP="007729D7">
      <w:pPr>
        <w:keepLines/>
        <w:suppressAutoHyphen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The </w:t>
      </w:r>
      <w:r w:rsidRPr="007729D7">
        <w:rPr>
          <w:rFonts w:ascii="Times New Roman" w:hAnsi="Times New Roman"/>
          <w:b/>
          <w:bCs/>
          <w:color w:val="000000"/>
          <w:sz w:val="24"/>
          <w:szCs w:val="24"/>
          <w:u w:val="single"/>
        </w:rPr>
        <w:t>input variable</w:t>
      </w:r>
      <w:r>
        <w:rPr>
          <w:rFonts w:ascii="Times New Roman" w:hAnsi="Times New Roman"/>
          <w:bCs/>
          <w:color w:val="000000"/>
          <w:sz w:val="24"/>
          <w:szCs w:val="24"/>
        </w:rPr>
        <w:t xml:space="preserve"> is the independent variable.  </w:t>
      </w:r>
    </w:p>
    <w:p w:rsidR="007729D7" w:rsidRPr="007729D7" w:rsidRDefault="007729D7" w:rsidP="007729D7">
      <w:pPr>
        <w:pStyle w:val="ListParagraph"/>
        <w:keepLines/>
        <w:numPr>
          <w:ilvl w:val="0"/>
          <w:numId w:val="1"/>
        </w:numPr>
        <w:suppressAutoHyphens/>
        <w:autoSpaceDE w:val="0"/>
        <w:autoSpaceDN w:val="0"/>
        <w:adjustRightInd w:val="0"/>
        <w:spacing w:after="0" w:line="240" w:lineRule="auto"/>
        <w:rPr>
          <w:rFonts w:ascii="Times New Roman" w:hAnsi="Times New Roman"/>
          <w:bCs/>
          <w:color w:val="000000"/>
          <w:sz w:val="24"/>
          <w:szCs w:val="24"/>
        </w:rPr>
      </w:pPr>
      <w:r w:rsidRPr="007729D7">
        <w:rPr>
          <w:rFonts w:ascii="Times New Roman" w:hAnsi="Times New Roman"/>
          <w:bCs/>
          <w:color w:val="000000"/>
          <w:sz w:val="24"/>
          <w:szCs w:val="24"/>
        </w:rPr>
        <w:t xml:space="preserve">It can be any value in the domain of the mathematical relation.  </w:t>
      </w:r>
    </w:p>
    <w:p w:rsidR="007729D7" w:rsidRPr="007729D7" w:rsidRDefault="007729D7" w:rsidP="007729D7">
      <w:pPr>
        <w:pStyle w:val="ListParagraph"/>
        <w:keepLines/>
        <w:numPr>
          <w:ilvl w:val="0"/>
          <w:numId w:val="1"/>
        </w:numPr>
        <w:suppressAutoHyphens/>
        <w:autoSpaceDE w:val="0"/>
        <w:autoSpaceDN w:val="0"/>
        <w:adjustRightInd w:val="0"/>
        <w:spacing w:after="0" w:line="240" w:lineRule="auto"/>
        <w:rPr>
          <w:rFonts w:ascii="Times New Roman" w:hAnsi="Times New Roman"/>
          <w:bCs/>
          <w:color w:val="000000"/>
          <w:sz w:val="24"/>
          <w:szCs w:val="24"/>
        </w:rPr>
      </w:pPr>
      <w:r w:rsidRPr="007729D7">
        <w:rPr>
          <w:rFonts w:ascii="Times New Roman" w:hAnsi="Times New Roman"/>
          <w:bCs/>
          <w:color w:val="000000"/>
          <w:sz w:val="24"/>
          <w:szCs w:val="24"/>
        </w:rPr>
        <w:t>It is plotted on the x-axis in graphs.</w:t>
      </w:r>
    </w:p>
    <w:p w:rsidR="007729D7" w:rsidRDefault="007729D7" w:rsidP="007729D7">
      <w:pPr>
        <w:keepLines/>
        <w:suppressAutoHyphens/>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The </w:t>
      </w:r>
      <w:r w:rsidRPr="007729D7">
        <w:rPr>
          <w:rFonts w:ascii="Times New Roman" w:hAnsi="Times New Roman"/>
          <w:b/>
          <w:bCs/>
          <w:color w:val="000000"/>
          <w:sz w:val="24"/>
          <w:szCs w:val="24"/>
          <w:u w:val="single"/>
        </w:rPr>
        <w:t>output variable</w:t>
      </w:r>
      <w:r>
        <w:rPr>
          <w:rFonts w:ascii="Times New Roman" w:hAnsi="Times New Roman"/>
          <w:bCs/>
          <w:color w:val="000000"/>
          <w:sz w:val="24"/>
          <w:szCs w:val="24"/>
        </w:rPr>
        <w:t xml:space="preserve"> is the dependent variable.  </w:t>
      </w:r>
    </w:p>
    <w:p w:rsidR="007729D7" w:rsidRPr="007729D7" w:rsidRDefault="007729D7" w:rsidP="007729D7">
      <w:pPr>
        <w:pStyle w:val="ListParagraph"/>
        <w:keepLines/>
        <w:numPr>
          <w:ilvl w:val="0"/>
          <w:numId w:val="2"/>
        </w:numPr>
        <w:suppressAutoHyphens/>
        <w:autoSpaceDE w:val="0"/>
        <w:autoSpaceDN w:val="0"/>
        <w:adjustRightInd w:val="0"/>
        <w:spacing w:after="0" w:line="240" w:lineRule="auto"/>
        <w:rPr>
          <w:rFonts w:ascii="Times New Roman" w:hAnsi="Times New Roman"/>
          <w:bCs/>
          <w:color w:val="000000"/>
          <w:sz w:val="24"/>
          <w:szCs w:val="24"/>
        </w:rPr>
      </w:pPr>
      <w:r w:rsidRPr="007729D7">
        <w:rPr>
          <w:rFonts w:ascii="Times New Roman" w:hAnsi="Times New Roman"/>
          <w:bCs/>
          <w:color w:val="000000"/>
          <w:sz w:val="24"/>
          <w:szCs w:val="24"/>
        </w:rPr>
        <w:t>Its value depends upon what is input.</w:t>
      </w:r>
    </w:p>
    <w:p w:rsidR="007729D7" w:rsidRDefault="007729D7" w:rsidP="007729D7">
      <w:pPr>
        <w:pStyle w:val="ListParagraph"/>
        <w:keepLines/>
        <w:numPr>
          <w:ilvl w:val="0"/>
          <w:numId w:val="2"/>
        </w:numPr>
        <w:suppressAutoHyphens/>
        <w:autoSpaceDE w:val="0"/>
        <w:autoSpaceDN w:val="0"/>
        <w:adjustRightInd w:val="0"/>
        <w:spacing w:after="0" w:line="240" w:lineRule="auto"/>
        <w:rPr>
          <w:rFonts w:ascii="Times New Roman" w:hAnsi="Times New Roman"/>
          <w:bCs/>
          <w:color w:val="000000"/>
          <w:sz w:val="24"/>
          <w:szCs w:val="24"/>
        </w:rPr>
      </w:pPr>
      <w:r w:rsidRPr="007729D7">
        <w:rPr>
          <w:rFonts w:ascii="Times New Roman" w:hAnsi="Times New Roman"/>
          <w:bCs/>
          <w:color w:val="000000"/>
          <w:sz w:val="24"/>
          <w:szCs w:val="24"/>
        </w:rPr>
        <w:t>It is plotted on the y-axis.</w:t>
      </w:r>
    </w:p>
    <w:p w:rsidR="005C58E5" w:rsidRDefault="005C58E5" w:rsidP="005C58E5">
      <w:pPr>
        <w:keepLines/>
        <w:suppressAutoHyphens/>
        <w:autoSpaceDE w:val="0"/>
        <w:autoSpaceDN w:val="0"/>
        <w:adjustRightInd w:val="0"/>
        <w:spacing w:after="0" w:line="240" w:lineRule="auto"/>
        <w:rPr>
          <w:rFonts w:ascii="Times New Roman" w:hAnsi="Times New Roman"/>
          <w:bCs/>
          <w:color w:val="000000"/>
          <w:sz w:val="24"/>
          <w:szCs w:val="24"/>
        </w:rPr>
      </w:pPr>
    </w:p>
    <w:p w:rsidR="005C58E5" w:rsidRDefault="005C58E5" w:rsidP="005C58E5">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b/>
          <w:bCs/>
          <w:color w:val="000000"/>
          <w:sz w:val="24"/>
          <w:szCs w:val="24"/>
          <w:u w:val="single"/>
        </w:rPr>
        <w:t>term</w:t>
      </w:r>
      <w:r>
        <w:rPr>
          <w:rFonts w:ascii="Times New Roman" w:hAnsi="Times New Roman" w:cs="Times New Roman"/>
          <w:color w:val="000000"/>
          <w:sz w:val="24"/>
          <w:szCs w:val="24"/>
        </w:rPr>
        <w:t xml:space="preserve"> is a </w:t>
      </w:r>
      <w:r>
        <w:rPr>
          <w:rFonts w:ascii="Times New Roman" w:hAnsi="Times New Roman" w:cs="Times New Roman"/>
          <w:i/>
          <w:iCs/>
          <w:color w:val="000000"/>
          <w:sz w:val="24"/>
          <w:szCs w:val="24"/>
        </w:rPr>
        <w:t>number</w:t>
      </w:r>
      <w:r>
        <w:rPr>
          <w:rFonts w:ascii="Times New Roman" w:hAnsi="Times New Roman" w:cs="Times New Roman"/>
          <w:color w:val="000000"/>
          <w:sz w:val="24"/>
          <w:szCs w:val="24"/>
        </w:rPr>
        <w:t xml:space="preserve">, a </w:t>
      </w:r>
      <w:r>
        <w:rPr>
          <w:rFonts w:ascii="Times New Roman" w:hAnsi="Times New Roman" w:cs="Times New Roman"/>
          <w:i/>
          <w:iCs/>
          <w:color w:val="000000"/>
          <w:sz w:val="24"/>
          <w:szCs w:val="24"/>
        </w:rPr>
        <w:t>variable</w:t>
      </w:r>
      <w:r>
        <w:rPr>
          <w:rFonts w:ascii="Times New Roman" w:hAnsi="Times New Roman" w:cs="Times New Roman"/>
          <w:color w:val="000000"/>
          <w:sz w:val="24"/>
          <w:szCs w:val="24"/>
        </w:rPr>
        <w:t xml:space="preserve">, or the </w:t>
      </w:r>
      <w:r>
        <w:rPr>
          <w:rFonts w:ascii="Times New Roman" w:hAnsi="Times New Roman" w:cs="Times New Roman"/>
          <w:i/>
          <w:iCs/>
          <w:color w:val="000000"/>
          <w:sz w:val="24"/>
          <w:szCs w:val="24"/>
        </w:rPr>
        <w:t>product</w:t>
      </w:r>
      <w:r>
        <w:rPr>
          <w:rFonts w:ascii="Times New Roman" w:hAnsi="Times New Roman" w:cs="Times New Roman"/>
          <w:color w:val="000000"/>
          <w:sz w:val="24"/>
          <w:szCs w:val="24"/>
        </w:rPr>
        <w:t xml:space="preserve"> of numbers and variables.  </w:t>
      </w:r>
    </w:p>
    <w:p w:rsidR="005C58E5" w:rsidRDefault="005C58E5" w:rsidP="00A07D40">
      <w:pPr>
        <w:keepLines/>
        <w:tabs>
          <w:tab w:val="left" w:pos="1440"/>
        </w:tabs>
        <w:suppressAutoHyphens/>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b/>
          <w:bCs/>
          <w:color w:val="000000"/>
          <w:sz w:val="24"/>
          <w:szCs w:val="24"/>
          <w:u w:val="single"/>
        </w:rPr>
        <w:t>Terms</w:t>
      </w:r>
      <w:r>
        <w:rPr>
          <w:rFonts w:ascii="Times New Roman" w:hAnsi="Times New Roman" w:cs="Times New Roman"/>
          <w:color w:val="000000"/>
          <w:sz w:val="24"/>
          <w:szCs w:val="24"/>
        </w:rPr>
        <w:t xml:space="preserve"> in an expression are always separated by a plus sign or minus sign.</w:t>
      </w:r>
    </w:p>
    <w:p w:rsidR="005C58E5" w:rsidRDefault="005C58E5" w:rsidP="00A07D40">
      <w:pPr>
        <w:keepLines/>
        <w:tabs>
          <w:tab w:val="left" w:pos="1440"/>
        </w:tabs>
        <w:suppressAutoHyphens/>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b/>
          <w:bCs/>
          <w:color w:val="000000"/>
          <w:sz w:val="24"/>
          <w:szCs w:val="24"/>
          <w:u w:val="single"/>
        </w:rPr>
        <w:t>Terms</w:t>
      </w:r>
      <w:r>
        <w:rPr>
          <w:rFonts w:ascii="Times New Roman" w:hAnsi="Times New Roman" w:cs="Times New Roman"/>
          <w:color w:val="000000"/>
          <w:sz w:val="24"/>
          <w:szCs w:val="24"/>
        </w:rPr>
        <w:t xml:space="preserve"> in an expression are always either positive or negative.</w:t>
      </w:r>
    </w:p>
    <w:p w:rsidR="005C58E5" w:rsidRDefault="005C58E5" w:rsidP="00A07D40">
      <w:pPr>
        <w:keepLines/>
        <w:tabs>
          <w:tab w:val="left" w:pos="1440"/>
        </w:tabs>
        <w:suppressAutoHyphens/>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 xml:space="preserve">Numbers and variables connected by the operations of division and multiplication are parts of the same </w:t>
      </w:r>
      <w:r>
        <w:rPr>
          <w:rFonts w:ascii="Times New Roman" w:hAnsi="Times New Roman" w:cs="Times New Roman"/>
          <w:b/>
          <w:bCs/>
          <w:color w:val="000000"/>
          <w:sz w:val="24"/>
          <w:szCs w:val="24"/>
          <w:u w:val="single"/>
        </w:rPr>
        <w:t>term</w:t>
      </w:r>
      <w:r>
        <w:rPr>
          <w:rFonts w:ascii="Times New Roman" w:hAnsi="Times New Roman" w:cs="Times New Roman"/>
          <w:color w:val="000000"/>
          <w:sz w:val="24"/>
          <w:szCs w:val="24"/>
        </w:rPr>
        <w:t xml:space="preserve">.  </w:t>
      </w:r>
    </w:p>
    <w:p w:rsidR="005C58E5" w:rsidRDefault="005C58E5" w:rsidP="00A07D40">
      <w:pPr>
        <w:keepLines/>
        <w:tabs>
          <w:tab w:val="left" w:pos="1440"/>
        </w:tabs>
        <w:suppressAutoHyphens/>
        <w:autoSpaceDE w:val="0"/>
        <w:autoSpaceDN w:val="0"/>
        <w:adjustRightInd w:val="0"/>
        <w:spacing w:after="0" w:line="240" w:lineRule="auto"/>
        <w:ind w:left="72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b/>
          <w:bCs/>
          <w:color w:val="000000"/>
          <w:sz w:val="24"/>
          <w:szCs w:val="24"/>
          <w:u w:val="single"/>
        </w:rPr>
        <w:t>Terms</w:t>
      </w:r>
      <w:r>
        <w:rPr>
          <w:rFonts w:ascii="Times New Roman" w:hAnsi="Times New Roman" w:cs="Times New Roman"/>
          <w:color w:val="000000"/>
          <w:sz w:val="24"/>
          <w:szCs w:val="24"/>
        </w:rPr>
        <w:t xml:space="preserve">, together with their signs, can be moved around within the same expression without changing the value of the expression.  If you move a </w:t>
      </w:r>
      <w:r>
        <w:rPr>
          <w:rFonts w:ascii="Times New Roman" w:hAnsi="Times New Roman" w:cs="Times New Roman"/>
          <w:b/>
          <w:bCs/>
          <w:color w:val="000000"/>
          <w:sz w:val="24"/>
          <w:szCs w:val="24"/>
          <w:u w:val="single"/>
        </w:rPr>
        <w:t>term</w:t>
      </w:r>
      <w:r>
        <w:rPr>
          <w:rFonts w:ascii="Times New Roman" w:hAnsi="Times New Roman" w:cs="Times New Roman"/>
          <w:color w:val="000000"/>
          <w:sz w:val="24"/>
          <w:szCs w:val="24"/>
        </w:rPr>
        <w:t xml:space="preserve"> from the left expression to the right expression, or from the right expression to the left expression (across the equal sign), the plus or minus sign associated with the term must be changed. </w:t>
      </w:r>
    </w:p>
    <w:p w:rsidR="005C58E5" w:rsidRDefault="005C58E5"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B25F3D" w:rsidRDefault="00B25F3D">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DEVELOPING ESSENTIAL SKILLS</w:t>
      </w:r>
    </w:p>
    <w:p w:rsidR="0095566D" w:rsidRDefault="00E86F99" w:rsidP="00E86F99">
      <w:pPr>
        <w:keepLines/>
        <w:suppressAutoHyphens/>
        <w:autoSpaceDE w:val="0"/>
        <w:autoSpaceDN w:val="0"/>
        <w:adjustRightInd w:val="0"/>
        <w:spacing w:line="240" w:lineRule="auto"/>
        <w:rPr>
          <w:rFonts w:ascii="Times New Roman" w:hAnsi="Times New Roman" w:cs="Times New Roman"/>
          <w:bCs/>
          <w:color w:val="000000"/>
          <w:sz w:val="24"/>
          <w:szCs w:val="24"/>
        </w:rPr>
      </w:pPr>
      <w:r w:rsidRPr="00E86F99">
        <w:rPr>
          <w:rFonts w:ascii="Times New Roman" w:hAnsi="Times New Roman" w:cs="Times New Roman"/>
          <w:bCs/>
          <w:color w:val="000000"/>
          <w:sz w:val="24"/>
          <w:szCs w:val="24"/>
        </w:rPr>
        <w:t>Identify the dependent and independent variables in the following mathematical relationships.</w:t>
      </w:r>
    </w:p>
    <w:tbl>
      <w:tblPr>
        <w:tblStyle w:val="TableGrid"/>
        <w:tblW w:w="0" w:type="auto"/>
        <w:tblInd w:w="2068" w:type="dxa"/>
        <w:tblLook w:val="04A0" w:firstRow="1" w:lastRow="0" w:firstColumn="1" w:lastColumn="0" w:noHBand="0" w:noVBand="1"/>
      </w:tblPr>
      <w:tblGrid>
        <w:gridCol w:w="2038"/>
        <w:gridCol w:w="1800"/>
        <w:gridCol w:w="1710"/>
      </w:tblGrid>
      <w:tr w:rsidR="00E86F99" w:rsidTr="00B25F3D">
        <w:tc>
          <w:tcPr>
            <w:tcW w:w="2036" w:type="dxa"/>
          </w:tcPr>
          <w:p w:rsidR="00E86F99" w:rsidRDefault="00E86F99" w:rsidP="00E86F99">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Mathematical Relationship</w:t>
            </w:r>
          </w:p>
        </w:tc>
        <w:tc>
          <w:tcPr>
            <w:tcW w:w="1800" w:type="dxa"/>
          </w:tcPr>
          <w:p w:rsidR="00E86F99" w:rsidRDefault="00E86F99" w:rsidP="00E86F99">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Independent Variable</w:t>
            </w:r>
          </w:p>
        </w:tc>
        <w:tc>
          <w:tcPr>
            <w:tcW w:w="1710" w:type="dxa"/>
          </w:tcPr>
          <w:p w:rsidR="00E86F99" w:rsidRDefault="00E86F99" w:rsidP="00E86F99">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Dependent Variable</w:t>
            </w:r>
          </w:p>
        </w:tc>
      </w:tr>
      <w:tr w:rsidR="00B25F3D" w:rsidTr="00B25F3D">
        <w:tc>
          <w:tcPr>
            <w:tcW w:w="2036" w:type="dxa"/>
          </w:tcPr>
          <w:p w:rsidR="00B25F3D" w:rsidRDefault="00B25F3D" w:rsidP="00B25F3D">
            <w:pPr>
              <w:keepLines/>
              <w:suppressAutoHyphens/>
              <w:autoSpaceDE w:val="0"/>
              <w:autoSpaceDN w:val="0"/>
              <w:adjustRightInd w:val="0"/>
              <w:jc w:val="center"/>
              <w:rPr>
                <w:rFonts w:ascii="Times New Roman" w:hAnsi="Times New Roman" w:cs="Times New Roman"/>
                <w:bCs/>
                <w:color w:val="000000"/>
                <w:sz w:val="24"/>
                <w:szCs w:val="24"/>
              </w:rPr>
            </w:pPr>
            <w:r w:rsidRPr="00B25F3D">
              <w:rPr>
                <w:rFonts w:ascii="Times New Roman" w:hAnsi="Times New Roman" w:cs="Times New Roman"/>
                <w:bCs/>
                <w:color w:val="000000"/>
                <w:position w:val="-10"/>
                <w:sz w:val="24"/>
                <w:szCs w:val="24"/>
              </w:rPr>
              <w:object w:dxaOrig="1020" w:dyaOrig="320" w14:anchorId="3F1501A0">
                <v:shape id="_x0000_i1027" type="#_x0000_t75" style="width:51pt;height:15.75pt" o:ole="">
                  <v:imagedata r:id="rId12" o:title=""/>
                </v:shape>
                <o:OLEObject Type="Embed" ProgID="Equation.DSMT4" ShapeID="_x0000_i1027" DrawAspect="Content" ObjectID="_1597050934" r:id="rId13"/>
              </w:object>
            </w:r>
            <w:r>
              <w:rPr>
                <w:rFonts w:ascii="Times New Roman" w:hAnsi="Times New Roman" w:cs="Times New Roman"/>
                <w:bCs/>
                <w:color w:val="000000"/>
                <w:sz w:val="24"/>
                <w:szCs w:val="24"/>
              </w:rPr>
              <w:t xml:space="preserve"> </w:t>
            </w:r>
          </w:p>
        </w:tc>
        <w:tc>
          <w:tcPr>
            <w:tcW w:w="1800" w:type="dxa"/>
          </w:tcPr>
          <w:p w:rsidR="00B25F3D" w:rsidRPr="00B25F3D" w:rsidRDefault="00B25F3D" w:rsidP="00B25F3D">
            <w:pPr>
              <w:keepLines/>
              <w:suppressAutoHyphens/>
              <w:autoSpaceDE w:val="0"/>
              <w:autoSpaceDN w:val="0"/>
              <w:adjustRightInd w:val="0"/>
              <w:jc w:val="center"/>
              <w:rPr>
                <w:rFonts w:ascii="Times New Roman" w:hAnsi="Times New Roman" w:cs="Times New Roman"/>
                <w:bCs/>
                <w:i/>
                <w:color w:val="FF0000"/>
                <w:sz w:val="24"/>
                <w:szCs w:val="24"/>
              </w:rPr>
            </w:pPr>
            <w:r w:rsidRPr="00B25F3D">
              <w:rPr>
                <w:rFonts w:ascii="Times New Roman" w:hAnsi="Times New Roman" w:cs="Times New Roman"/>
                <w:bCs/>
                <w:i/>
                <w:color w:val="FF0000"/>
                <w:sz w:val="24"/>
                <w:szCs w:val="24"/>
              </w:rPr>
              <w:t>x</w:t>
            </w:r>
          </w:p>
        </w:tc>
        <w:tc>
          <w:tcPr>
            <w:tcW w:w="1710" w:type="dxa"/>
          </w:tcPr>
          <w:p w:rsidR="00B25F3D" w:rsidRPr="00B25F3D" w:rsidRDefault="00B25F3D" w:rsidP="00B25F3D">
            <w:pPr>
              <w:keepLines/>
              <w:suppressAutoHyphens/>
              <w:autoSpaceDE w:val="0"/>
              <w:autoSpaceDN w:val="0"/>
              <w:adjustRightInd w:val="0"/>
              <w:jc w:val="center"/>
              <w:rPr>
                <w:rFonts w:ascii="Times New Roman" w:hAnsi="Times New Roman" w:cs="Times New Roman"/>
                <w:bCs/>
                <w:i/>
                <w:color w:val="FF0000"/>
                <w:sz w:val="24"/>
                <w:szCs w:val="24"/>
              </w:rPr>
            </w:pPr>
            <w:r w:rsidRPr="00B25F3D">
              <w:rPr>
                <w:rFonts w:ascii="Times New Roman" w:hAnsi="Times New Roman" w:cs="Times New Roman"/>
                <w:bCs/>
                <w:i/>
                <w:color w:val="FF0000"/>
                <w:sz w:val="24"/>
                <w:szCs w:val="24"/>
              </w:rPr>
              <w:t>y</w:t>
            </w:r>
          </w:p>
        </w:tc>
      </w:tr>
      <w:tr w:rsidR="00E86F99" w:rsidTr="00B25F3D">
        <w:tc>
          <w:tcPr>
            <w:tcW w:w="2036" w:type="dxa"/>
          </w:tcPr>
          <w:p w:rsidR="00E86F99" w:rsidRDefault="00A07D40" w:rsidP="00E86F99">
            <w:pPr>
              <w:keepLines/>
              <w:suppressAutoHyphens/>
              <w:autoSpaceDE w:val="0"/>
              <w:autoSpaceDN w:val="0"/>
              <w:adjustRightInd w:val="0"/>
              <w:jc w:val="center"/>
              <w:rPr>
                <w:rFonts w:ascii="Times New Roman" w:hAnsi="Times New Roman" w:cs="Times New Roman"/>
                <w:bCs/>
                <w:color w:val="000000"/>
                <w:sz w:val="24"/>
                <w:szCs w:val="24"/>
              </w:rPr>
            </w:pPr>
            <w:r w:rsidRPr="00A07D40">
              <w:rPr>
                <w:rFonts w:ascii="Times New Roman" w:hAnsi="Times New Roman" w:cs="Times New Roman"/>
                <w:bCs/>
                <w:color w:val="000000"/>
                <w:position w:val="-24"/>
                <w:sz w:val="24"/>
                <w:szCs w:val="24"/>
              </w:rPr>
              <w:object w:dxaOrig="1460" w:dyaOrig="620">
                <v:shape id="_x0000_i1028" type="#_x0000_t75" style="width:72.75pt;height:30.75pt" o:ole="">
                  <v:imagedata r:id="rId14" o:title=""/>
                </v:shape>
                <o:OLEObject Type="Embed" ProgID="Equation.DSMT4" ShapeID="_x0000_i1028" DrawAspect="Content" ObjectID="_1597050935" r:id="rId15"/>
              </w:object>
            </w:r>
            <w:r>
              <w:rPr>
                <w:rFonts w:ascii="Times New Roman" w:hAnsi="Times New Roman" w:cs="Times New Roman"/>
                <w:bCs/>
                <w:color w:val="000000"/>
                <w:sz w:val="24"/>
                <w:szCs w:val="24"/>
              </w:rPr>
              <w:t xml:space="preserve"> </w:t>
            </w:r>
          </w:p>
        </w:tc>
        <w:tc>
          <w:tcPr>
            <w:tcW w:w="1800" w:type="dxa"/>
          </w:tcPr>
          <w:p w:rsidR="00E86F99" w:rsidRPr="00B25F3D" w:rsidRDefault="00B25F3D" w:rsidP="00E86F99">
            <w:pPr>
              <w:keepLines/>
              <w:suppressAutoHyphens/>
              <w:autoSpaceDE w:val="0"/>
              <w:autoSpaceDN w:val="0"/>
              <w:adjustRightInd w:val="0"/>
              <w:jc w:val="center"/>
              <w:rPr>
                <w:rFonts w:ascii="Times New Roman" w:hAnsi="Times New Roman" w:cs="Times New Roman"/>
                <w:bCs/>
                <w:i/>
                <w:color w:val="FF0000"/>
                <w:sz w:val="24"/>
                <w:szCs w:val="24"/>
              </w:rPr>
            </w:pPr>
            <w:r w:rsidRPr="00B25F3D">
              <w:rPr>
                <w:rFonts w:ascii="Times New Roman" w:hAnsi="Times New Roman" w:cs="Times New Roman"/>
                <w:bCs/>
                <w:i/>
                <w:color w:val="FF0000"/>
                <w:sz w:val="24"/>
                <w:szCs w:val="24"/>
              </w:rPr>
              <w:t>F</w:t>
            </w:r>
          </w:p>
        </w:tc>
        <w:tc>
          <w:tcPr>
            <w:tcW w:w="1710" w:type="dxa"/>
          </w:tcPr>
          <w:p w:rsidR="00E86F99" w:rsidRPr="00B25F3D" w:rsidRDefault="00B25F3D" w:rsidP="00E86F99">
            <w:pPr>
              <w:keepLines/>
              <w:suppressAutoHyphens/>
              <w:autoSpaceDE w:val="0"/>
              <w:autoSpaceDN w:val="0"/>
              <w:adjustRightInd w:val="0"/>
              <w:jc w:val="center"/>
              <w:rPr>
                <w:rFonts w:ascii="Times New Roman" w:hAnsi="Times New Roman" w:cs="Times New Roman"/>
                <w:bCs/>
                <w:i/>
                <w:color w:val="FF0000"/>
                <w:sz w:val="24"/>
                <w:szCs w:val="24"/>
              </w:rPr>
            </w:pPr>
            <w:r w:rsidRPr="00B25F3D">
              <w:rPr>
                <w:rFonts w:ascii="Times New Roman" w:hAnsi="Times New Roman" w:cs="Times New Roman"/>
                <w:bCs/>
                <w:i/>
                <w:color w:val="FF0000"/>
                <w:sz w:val="24"/>
                <w:szCs w:val="24"/>
              </w:rPr>
              <w:t>C</w:t>
            </w:r>
          </w:p>
        </w:tc>
      </w:tr>
      <w:tr w:rsidR="00E86F99" w:rsidTr="00B25F3D">
        <w:tc>
          <w:tcPr>
            <w:tcW w:w="2036" w:type="dxa"/>
          </w:tcPr>
          <w:p w:rsidR="00E86F99" w:rsidRDefault="00A07D40" w:rsidP="00E86F99">
            <w:pPr>
              <w:keepLines/>
              <w:suppressAutoHyphens/>
              <w:autoSpaceDE w:val="0"/>
              <w:autoSpaceDN w:val="0"/>
              <w:adjustRightInd w:val="0"/>
              <w:jc w:val="center"/>
              <w:rPr>
                <w:rFonts w:ascii="Times New Roman" w:hAnsi="Times New Roman" w:cs="Times New Roman"/>
                <w:bCs/>
                <w:color w:val="000000"/>
                <w:sz w:val="24"/>
                <w:szCs w:val="24"/>
              </w:rPr>
            </w:pPr>
            <w:r w:rsidRPr="00A07D40">
              <w:rPr>
                <w:rFonts w:ascii="Times New Roman" w:hAnsi="Times New Roman" w:cs="Times New Roman"/>
                <w:bCs/>
                <w:color w:val="000000"/>
                <w:position w:val="-24"/>
                <w:sz w:val="24"/>
                <w:szCs w:val="24"/>
              </w:rPr>
              <w:object w:dxaOrig="1280" w:dyaOrig="620">
                <v:shape id="_x0000_i1029" type="#_x0000_t75" style="width:63.75pt;height:30.75pt" o:ole="">
                  <v:imagedata r:id="rId16" o:title=""/>
                </v:shape>
                <o:OLEObject Type="Embed" ProgID="Equation.DSMT4" ShapeID="_x0000_i1029" DrawAspect="Content" ObjectID="_1597050936" r:id="rId17"/>
              </w:object>
            </w:r>
          </w:p>
        </w:tc>
        <w:tc>
          <w:tcPr>
            <w:tcW w:w="1800" w:type="dxa"/>
          </w:tcPr>
          <w:p w:rsidR="00E86F99" w:rsidRPr="00B25F3D" w:rsidRDefault="00B25F3D" w:rsidP="00E86F99">
            <w:pPr>
              <w:keepLines/>
              <w:suppressAutoHyphens/>
              <w:autoSpaceDE w:val="0"/>
              <w:autoSpaceDN w:val="0"/>
              <w:adjustRightInd w:val="0"/>
              <w:jc w:val="center"/>
              <w:rPr>
                <w:rFonts w:ascii="Times New Roman" w:hAnsi="Times New Roman" w:cs="Times New Roman"/>
                <w:bCs/>
                <w:i/>
                <w:color w:val="FF0000"/>
                <w:sz w:val="24"/>
                <w:szCs w:val="24"/>
              </w:rPr>
            </w:pPr>
            <w:r w:rsidRPr="00B25F3D">
              <w:rPr>
                <w:rFonts w:ascii="Times New Roman" w:hAnsi="Times New Roman" w:cs="Times New Roman"/>
                <w:bCs/>
                <w:i/>
                <w:color w:val="FF0000"/>
                <w:sz w:val="24"/>
                <w:szCs w:val="24"/>
              </w:rPr>
              <w:t>C</w:t>
            </w:r>
          </w:p>
        </w:tc>
        <w:tc>
          <w:tcPr>
            <w:tcW w:w="1710" w:type="dxa"/>
          </w:tcPr>
          <w:p w:rsidR="00E86F99" w:rsidRPr="00B25F3D" w:rsidRDefault="00B25F3D" w:rsidP="00E86F99">
            <w:pPr>
              <w:keepLines/>
              <w:suppressAutoHyphens/>
              <w:autoSpaceDE w:val="0"/>
              <w:autoSpaceDN w:val="0"/>
              <w:adjustRightInd w:val="0"/>
              <w:jc w:val="center"/>
              <w:rPr>
                <w:rFonts w:ascii="Times New Roman" w:hAnsi="Times New Roman" w:cs="Times New Roman"/>
                <w:bCs/>
                <w:i/>
                <w:color w:val="FF0000"/>
                <w:sz w:val="24"/>
                <w:szCs w:val="24"/>
              </w:rPr>
            </w:pPr>
            <w:r w:rsidRPr="00B25F3D">
              <w:rPr>
                <w:rFonts w:ascii="Times New Roman" w:hAnsi="Times New Roman" w:cs="Times New Roman"/>
                <w:bCs/>
                <w:i/>
                <w:color w:val="FF0000"/>
                <w:sz w:val="24"/>
                <w:szCs w:val="24"/>
              </w:rPr>
              <w:t>F</w:t>
            </w:r>
          </w:p>
        </w:tc>
      </w:tr>
      <w:tr w:rsidR="00E86F99" w:rsidTr="00B25F3D">
        <w:tc>
          <w:tcPr>
            <w:tcW w:w="2036" w:type="dxa"/>
          </w:tcPr>
          <w:p w:rsidR="00E86F99" w:rsidRDefault="00B25F3D" w:rsidP="00E86F99">
            <w:pPr>
              <w:keepLines/>
              <w:suppressAutoHyphens/>
              <w:autoSpaceDE w:val="0"/>
              <w:autoSpaceDN w:val="0"/>
              <w:adjustRightInd w:val="0"/>
              <w:jc w:val="center"/>
              <w:rPr>
                <w:rFonts w:ascii="Times New Roman" w:hAnsi="Times New Roman" w:cs="Times New Roman"/>
                <w:bCs/>
                <w:color w:val="000000"/>
                <w:sz w:val="24"/>
                <w:szCs w:val="24"/>
              </w:rPr>
            </w:pPr>
            <w:r w:rsidRPr="00B25F3D">
              <w:rPr>
                <w:rFonts w:ascii="Times New Roman" w:hAnsi="Times New Roman" w:cs="Times New Roman"/>
                <w:bCs/>
                <w:color w:val="000000"/>
                <w:position w:val="-6"/>
                <w:sz w:val="24"/>
                <w:szCs w:val="24"/>
              </w:rPr>
              <w:object w:dxaOrig="820" w:dyaOrig="320">
                <v:shape id="_x0000_i1030" type="#_x0000_t75" style="width:41.25pt;height:15.75pt" o:ole="">
                  <v:imagedata r:id="rId18" o:title=""/>
                </v:shape>
                <o:OLEObject Type="Embed" ProgID="Equation.DSMT4" ShapeID="_x0000_i1030" DrawAspect="Content" ObjectID="_1597050937" r:id="rId19"/>
              </w:object>
            </w:r>
            <w:r>
              <w:rPr>
                <w:rFonts w:ascii="Times New Roman" w:hAnsi="Times New Roman" w:cs="Times New Roman"/>
                <w:bCs/>
                <w:color w:val="000000"/>
                <w:sz w:val="24"/>
                <w:szCs w:val="24"/>
              </w:rPr>
              <w:t xml:space="preserve"> </w:t>
            </w:r>
          </w:p>
        </w:tc>
        <w:tc>
          <w:tcPr>
            <w:tcW w:w="1800" w:type="dxa"/>
          </w:tcPr>
          <w:p w:rsidR="00E86F99" w:rsidRPr="00B25F3D" w:rsidRDefault="00B25F3D" w:rsidP="00E86F99">
            <w:pPr>
              <w:keepLines/>
              <w:suppressAutoHyphens/>
              <w:autoSpaceDE w:val="0"/>
              <w:autoSpaceDN w:val="0"/>
              <w:adjustRightInd w:val="0"/>
              <w:jc w:val="center"/>
              <w:rPr>
                <w:rFonts w:ascii="Times New Roman" w:hAnsi="Times New Roman" w:cs="Times New Roman"/>
                <w:bCs/>
                <w:i/>
                <w:color w:val="FF0000"/>
                <w:sz w:val="24"/>
                <w:szCs w:val="24"/>
              </w:rPr>
            </w:pPr>
            <w:r w:rsidRPr="00B25F3D">
              <w:rPr>
                <w:rFonts w:ascii="Times New Roman" w:hAnsi="Times New Roman" w:cs="Times New Roman"/>
                <w:bCs/>
                <w:i/>
                <w:color w:val="FF0000"/>
                <w:sz w:val="24"/>
                <w:szCs w:val="24"/>
              </w:rPr>
              <w:t>r</w:t>
            </w:r>
          </w:p>
        </w:tc>
        <w:tc>
          <w:tcPr>
            <w:tcW w:w="1710" w:type="dxa"/>
          </w:tcPr>
          <w:p w:rsidR="00E86F99" w:rsidRPr="00B25F3D" w:rsidRDefault="00B25F3D" w:rsidP="00B25F3D">
            <w:pPr>
              <w:keepLines/>
              <w:suppressAutoHyphens/>
              <w:autoSpaceDE w:val="0"/>
              <w:autoSpaceDN w:val="0"/>
              <w:adjustRightInd w:val="0"/>
              <w:jc w:val="center"/>
              <w:rPr>
                <w:rFonts w:ascii="Times New Roman" w:hAnsi="Times New Roman" w:cs="Times New Roman"/>
                <w:bCs/>
                <w:i/>
                <w:color w:val="FF0000"/>
                <w:sz w:val="24"/>
                <w:szCs w:val="24"/>
              </w:rPr>
            </w:pPr>
            <w:r w:rsidRPr="00B25F3D">
              <w:rPr>
                <w:rFonts w:ascii="Times New Roman" w:hAnsi="Times New Roman" w:cs="Times New Roman"/>
                <w:bCs/>
                <w:i/>
                <w:color w:val="FF0000"/>
                <w:sz w:val="24"/>
                <w:szCs w:val="24"/>
              </w:rPr>
              <w:t>A</w:t>
            </w:r>
          </w:p>
        </w:tc>
      </w:tr>
      <w:tr w:rsidR="00E86F99" w:rsidTr="00B25F3D">
        <w:tc>
          <w:tcPr>
            <w:tcW w:w="2036" w:type="dxa"/>
          </w:tcPr>
          <w:p w:rsidR="00E86F99" w:rsidRDefault="00B25F3D" w:rsidP="00E86F99">
            <w:pPr>
              <w:keepLines/>
              <w:suppressAutoHyphens/>
              <w:autoSpaceDE w:val="0"/>
              <w:autoSpaceDN w:val="0"/>
              <w:adjustRightInd w:val="0"/>
              <w:jc w:val="center"/>
              <w:rPr>
                <w:rFonts w:ascii="Times New Roman" w:hAnsi="Times New Roman" w:cs="Times New Roman"/>
                <w:bCs/>
                <w:color w:val="000000"/>
                <w:sz w:val="24"/>
                <w:szCs w:val="24"/>
              </w:rPr>
            </w:pPr>
            <w:r w:rsidRPr="00B25F3D">
              <w:rPr>
                <w:rFonts w:ascii="Times New Roman" w:hAnsi="Times New Roman" w:cs="Times New Roman"/>
                <w:bCs/>
                <w:color w:val="000000"/>
                <w:position w:val="-14"/>
                <w:sz w:val="24"/>
                <w:szCs w:val="24"/>
              </w:rPr>
              <w:object w:dxaOrig="1820" w:dyaOrig="400">
                <v:shape id="_x0000_i1031" type="#_x0000_t75" style="width:90.75pt;height:20.25pt" o:ole="">
                  <v:imagedata r:id="rId20" o:title=""/>
                </v:shape>
                <o:OLEObject Type="Embed" ProgID="Equation.DSMT4" ShapeID="_x0000_i1031" DrawAspect="Content" ObjectID="_1597050938" r:id="rId21"/>
              </w:object>
            </w:r>
            <w:r>
              <w:rPr>
                <w:rFonts w:ascii="Times New Roman" w:hAnsi="Times New Roman" w:cs="Times New Roman"/>
                <w:bCs/>
                <w:color w:val="000000"/>
                <w:sz w:val="24"/>
                <w:szCs w:val="24"/>
              </w:rPr>
              <w:t xml:space="preserve"> </w:t>
            </w:r>
          </w:p>
        </w:tc>
        <w:tc>
          <w:tcPr>
            <w:tcW w:w="1800" w:type="dxa"/>
          </w:tcPr>
          <w:p w:rsidR="00E86F99" w:rsidRPr="00B25F3D" w:rsidRDefault="00B25F3D" w:rsidP="00E86F99">
            <w:pPr>
              <w:keepLines/>
              <w:suppressAutoHyphens/>
              <w:autoSpaceDE w:val="0"/>
              <w:autoSpaceDN w:val="0"/>
              <w:adjustRightInd w:val="0"/>
              <w:jc w:val="center"/>
              <w:rPr>
                <w:rFonts w:ascii="Times New Roman" w:hAnsi="Times New Roman" w:cs="Times New Roman"/>
                <w:bCs/>
                <w:i/>
                <w:color w:val="FF0000"/>
                <w:sz w:val="24"/>
                <w:szCs w:val="24"/>
              </w:rPr>
            </w:pPr>
            <w:r w:rsidRPr="00B25F3D">
              <w:rPr>
                <w:rFonts w:ascii="Times New Roman" w:hAnsi="Times New Roman" w:cs="Times New Roman"/>
                <w:bCs/>
                <w:i/>
                <w:color w:val="FF0000"/>
                <w:sz w:val="24"/>
                <w:szCs w:val="24"/>
              </w:rPr>
              <w:t>t</w:t>
            </w:r>
          </w:p>
        </w:tc>
        <w:tc>
          <w:tcPr>
            <w:tcW w:w="1710" w:type="dxa"/>
          </w:tcPr>
          <w:p w:rsidR="00E86F99" w:rsidRPr="00B25F3D" w:rsidRDefault="00B25F3D" w:rsidP="00E86F99">
            <w:pPr>
              <w:keepLines/>
              <w:suppressAutoHyphens/>
              <w:autoSpaceDE w:val="0"/>
              <w:autoSpaceDN w:val="0"/>
              <w:adjustRightInd w:val="0"/>
              <w:jc w:val="center"/>
              <w:rPr>
                <w:rFonts w:ascii="Times New Roman" w:hAnsi="Times New Roman" w:cs="Times New Roman"/>
                <w:bCs/>
                <w:i/>
                <w:color w:val="FF0000"/>
                <w:sz w:val="24"/>
                <w:szCs w:val="24"/>
              </w:rPr>
            </w:pPr>
            <w:r w:rsidRPr="00B25F3D">
              <w:rPr>
                <w:rFonts w:ascii="Times New Roman" w:hAnsi="Times New Roman" w:cs="Times New Roman"/>
                <w:bCs/>
                <w:i/>
                <w:color w:val="FF0000"/>
                <w:sz w:val="24"/>
                <w:szCs w:val="24"/>
              </w:rPr>
              <w:t>f(t)</w:t>
            </w:r>
          </w:p>
        </w:tc>
      </w:tr>
    </w:tbl>
    <w:p w:rsidR="00E86F99" w:rsidRPr="00E86F99" w:rsidRDefault="00E86F99" w:rsidP="00E86F99">
      <w:pPr>
        <w:keepLines/>
        <w:suppressAutoHyphens/>
        <w:autoSpaceDE w:val="0"/>
        <w:autoSpaceDN w:val="0"/>
        <w:adjustRightInd w:val="0"/>
        <w:spacing w:line="240" w:lineRule="auto"/>
        <w:rPr>
          <w:rFonts w:ascii="Times New Roman" w:hAnsi="Times New Roman" w:cs="Times New Roman"/>
          <w:bCs/>
          <w:color w:val="000000"/>
          <w:sz w:val="24"/>
          <w:szCs w:val="24"/>
        </w:rPr>
      </w:pPr>
    </w:p>
    <w:p w:rsidR="0053698F" w:rsidRDefault="005F6D84">
      <w:pPr>
        <w:keepLines/>
        <w:suppressAutoHyphens/>
        <w:autoSpaceDE w:val="0"/>
        <w:autoSpaceDN w:val="0"/>
        <w:adjustRightInd w:val="0"/>
        <w:spacing w:line="240" w:lineRule="auto"/>
        <w:jc w:val="center"/>
        <w:rPr>
          <w:rFonts w:ascii="Times New Roman" w:hAnsi="Times New Roman" w:cs="Times New Roman"/>
          <w:color w:val="000000"/>
          <w:sz w:val="2"/>
          <w:szCs w:val="2"/>
        </w:rPr>
      </w:pPr>
      <w:r>
        <w:rPr>
          <w:rFonts w:ascii="Times New Roman" w:hAnsi="Times New Roman" w:cs="Times New Roman"/>
          <w:b/>
          <w:bCs/>
          <w:color w:val="000000"/>
          <w:sz w:val="24"/>
          <w:szCs w:val="24"/>
          <w:u w:val="single"/>
        </w:rPr>
        <w:t>REGENTS EXAM QUESTION</w:t>
      </w:r>
      <w:r w:rsidR="007C705E">
        <w:rPr>
          <w:rFonts w:ascii="Times New Roman" w:hAnsi="Times New Roman" w:cs="Times New Roman"/>
          <w:b/>
          <w:bCs/>
          <w:color w:val="000000"/>
          <w:sz w:val="24"/>
          <w:szCs w:val="24"/>
          <w:u w:val="single"/>
        </w:rPr>
        <w:t xml:space="preserve"> (through June 2018)</w:t>
      </w:r>
    </w:p>
    <w:p w:rsidR="009368B4" w:rsidRDefault="009368B4" w:rsidP="009368B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A.SSE.A.1: Dependent and Independent Variables</w:t>
      </w:r>
    </w:p>
    <w:p w:rsidR="009368B4" w:rsidRDefault="009368B4" w:rsidP="009368B4">
      <w:pPr>
        <w:widowControl w:val="0"/>
        <w:suppressAutoHyphens/>
        <w:autoSpaceDE w:val="0"/>
        <w:autoSpaceDN w:val="0"/>
        <w:adjustRightInd w:val="0"/>
        <w:spacing w:after="0" w:line="240" w:lineRule="auto"/>
        <w:rPr>
          <w:rFonts w:ascii="Times New Roman" w:hAnsi="Times New Roman" w:cs="Times New Roman"/>
          <w:color w:val="000000"/>
        </w:rPr>
      </w:pPr>
    </w:p>
    <w:p w:rsidR="009368B4" w:rsidRDefault="009368B4" w:rsidP="009368B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48)</w:t>
      </w:r>
      <w:r>
        <w:rPr>
          <w:rFonts w:ascii="Times New Roman" w:hAnsi="Times New Roman" w:cs="Times New Roman"/>
          <w:color w:val="000000"/>
        </w:rPr>
        <w:tab/>
        <w:t xml:space="preserve">The formula for the surface area of a right rectangular prism </w:t>
      </w:r>
      <w:proofErr w:type="gramStart"/>
      <w:r>
        <w:rPr>
          <w:rFonts w:ascii="Times New Roman" w:hAnsi="Times New Roman" w:cs="Times New Roman"/>
          <w:color w:val="000000"/>
        </w:rPr>
        <w:t xml:space="preserve">is </w:t>
      </w:r>
      <w:proofErr w:type="gramEnd"/>
      <w:r>
        <w:rPr>
          <w:rFonts w:ascii="Times New Roman" w:hAnsi="Times New Roman" w:cs="Times New Roman"/>
          <w:i/>
          <w:iCs/>
          <w:noProof/>
          <w:color w:val="000000"/>
          <w:position w:val="-3"/>
        </w:rPr>
        <w:drawing>
          <wp:inline distT="0" distB="0" distL="0" distR="0" wp14:anchorId="636BEFD3" wp14:editId="3EDC6EC8">
            <wp:extent cx="1133475" cy="14097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3475" cy="140970"/>
                    </a:xfrm>
                    <a:prstGeom prst="rect">
                      <a:avLst/>
                    </a:prstGeom>
                    <a:noFill/>
                    <a:ln>
                      <a:noFill/>
                    </a:ln>
                  </pic:spPr>
                </pic:pic>
              </a:graphicData>
            </a:graphic>
          </wp:inline>
        </w:drawing>
      </w:r>
      <w:r>
        <w:rPr>
          <w:rFonts w:ascii="Times New Roman" w:hAnsi="Times New Roman" w:cs="Times New Roman"/>
          <w:i/>
          <w:iCs/>
          <w:color w:val="000000"/>
        </w:rPr>
        <w:t xml:space="preserve">, </w:t>
      </w:r>
      <w:r>
        <w:rPr>
          <w:rFonts w:ascii="Times New Roman" w:hAnsi="Times New Roman" w:cs="Times New Roman"/>
          <w:color w:val="000000"/>
        </w:rPr>
        <w:t xml:space="preserve">where </w:t>
      </w:r>
      <w:r>
        <w:rPr>
          <w:rFonts w:ascii="Times New Roman" w:hAnsi="Times New Roman" w:cs="Times New Roman"/>
          <w:i/>
          <w:iCs/>
          <w:color w:val="000000"/>
        </w:rPr>
        <w:t xml:space="preserve">l, w, </w:t>
      </w:r>
      <w:r>
        <w:rPr>
          <w:rFonts w:ascii="Times New Roman" w:hAnsi="Times New Roman" w:cs="Times New Roman"/>
          <w:color w:val="000000"/>
        </w:rPr>
        <w:t xml:space="preserve">and </w:t>
      </w:r>
      <w:r>
        <w:rPr>
          <w:rFonts w:ascii="Times New Roman" w:hAnsi="Times New Roman" w:cs="Times New Roman"/>
          <w:i/>
          <w:iCs/>
          <w:color w:val="000000"/>
        </w:rPr>
        <w:t xml:space="preserve">h </w:t>
      </w:r>
      <w:r>
        <w:rPr>
          <w:rFonts w:ascii="Times New Roman" w:hAnsi="Times New Roman" w:cs="Times New Roman"/>
          <w:color w:val="000000"/>
        </w:rPr>
        <w:t xml:space="preserve">represent the length, width, and height, respectively.  Which term of this formula is </w:t>
      </w:r>
      <w:r>
        <w:rPr>
          <w:rFonts w:ascii="Times New Roman" w:hAnsi="Times New Roman" w:cs="Times New Roman"/>
          <w:i/>
          <w:iCs/>
          <w:color w:val="000000"/>
        </w:rPr>
        <w:t xml:space="preserve">not </w:t>
      </w:r>
      <w:r>
        <w:rPr>
          <w:rFonts w:ascii="Times New Roman" w:hAnsi="Times New Roman" w:cs="Times New Roman"/>
          <w:color w:val="000000"/>
        </w:rPr>
        <w:t>dependent on the height?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9368B4" w:rsidTr="002C55B0">
        <w:tc>
          <w:tcPr>
            <w:tcW w:w="383" w:type="dxa"/>
            <w:tcBorders>
              <w:top w:val="nil"/>
              <w:left w:val="nil"/>
              <w:bottom w:val="nil"/>
              <w:right w:val="nil"/>
            </w:tcBorders>
          </w:tcPr>
          <w:p w:rsidR="009368B4" w:rsidRDefault="009368B4"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9368B4" w:rsidRDefault="009368B4"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A</w:t>
            </w:r>
          </w:p>
        </w:tc>
        <w:tc>
          <w:tcPr>
            <w:tcW w:w="383" w:type="dxa"/>
            <w:tcBorders>
              <w:top w:val="nil"/>
              <w:left w:val="nil"/>
              <w:bottom w:val="nil"/>
              <w:right w:val="nil"/>
            </w:tcBorders>
          </w:tcPr>
          <w:p w:rsidR="009368B4" w:rsidRDefault="009368B4"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9368B4" w:rsidRDefault="009368B4"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i/>
                <w:iCs/>
                <w:color w:val="000000"/>
              </w:rPr>
              <w:t>hw</w:t>
            </w:r>
          </w:p>
        </w:tc>
      </w:tr>
      <w:tr w:rsidR="009368B4" w:rsidTr="002C55B0">
        <w:tc>
          <w:tcPr>
            <w:tcW w:w="383" w:type="dxa"/>
            <w:tcBorders>
              <w:top w:val="nil"/>
              <w:left w:val="nil"/>
              <w:bottom w:val="nil"/>
              <w:right w:val="nil"/>
            </w:tcBorders>
          </w:tcPr>
          <w:p w:rsidR="009368B4" w:rsidRDefault="009368B4"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9368B4" w:rsidRDefault="009368B4"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i/>
                <w:iCs/>
                <w:color w:val="000000"/>
              </w:rPr>
              <w:t>lw</w:t>
            </w:r>
          </w:p>
        </w:tc>
        <w:tc>
          <w:tcPr>
            <w:tcW w:w="383" w:type="dxa"/>
            <w:tcBorders>
              <w:top w:val="nil"/>
              <w:left w:val="nil"/>
              <w:bottom w:val="nil"/>
              <w:right w:val="nil"/>
            </w:tcBorders>
          </w:tcPr>
          <w:p w:rsidR="009368B4" w:rsidRDefault="009368B4"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9368B4" w:rsidRDefault="009368B4" w:rsidP="002C55B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i/>
                <w:iCs/>
                <w:color w:val="000000"/>
              </w:rPr>
              <w:t>lh</w:t>
            </w:r>
          </w:p>
        </w:tc>
      </w:tr>
    </w:tbl>
    <w:p w:rsidR="005F6D84" w:rsidRDefault="005F6D84" w:rsidP="00593E79">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p w:rsidR="009368B4" w:rsidRDefault="009368B4" w:rsidP="009368B4">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9368B4">
        <w:rPr>
          <w:rFonts w:ascii="Times New Roman" w:hAnsi="Times New Roman" w:cs="Times New Roman"/>
          <w:b/>
          <w:color w:val="000000"/>
          <w:sz w:val="24"/>
          <w:szCs w:val="24"/>
          <w:u w:val="single"/>
        </w:rPr>
        <w:t>SOLUTION</w:t>
      </w:r>
    </w:p>
    <w:p w:rsidR="009368B4" w:rsidRDefault="009368B4" w:rsidP="009368B4">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p w:rsidR="009368B4" w:rsidRDefault="009368B4" w:rsidP="009368B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9368B4" w:rsidRDefault="009368B4" w:rsidP="009368B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68B4" w:rsidRDefault="009368B4" w:rsidP="009368B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48)</w:t>
      </w:r>
      <w:r>
        <w:rPr>
          <w:rFonts w:ascii="Times New Roman" w:hAnsi="Times New Roman" w:cs="Times New Roman"/>
          <w:color w:val="000000"/>
        </w:rPr>
        <w:tab/>
        <w:t>ANS:</w:t>
      </w:r>
      <w:r>
        <w:rPr>
          <w:rFonts w:ascii="Times New Roman" w:hAnsi="Times New Roman" w:cs="Times New Roman"/>
          <w:color w:val="000000"/>
        </w:rPr>
        <w:tab/>
        <w:t>2</w:t>
      </w:r>
    </w:p>
    <w:p w:rsidR="009368B4" w:rsidRDefault="009368B4" w:rsidP="009368B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problem asks “</w:t>
      </w:r>
      <w:r>
        <w:rPr>
          <w:rFonts w:ascii="Times New Roman" w:hAnsi="Times New Roman" w:cs="Times New Roman"/>
          <w:color w:val="000000"/>
          <w:u w:val="single"/>
        </w:rPr>
        <w:t>Which term</w:t>
      </w:r>
      <w:r>
        <w:rPr>
          <w:rFonts w:ascii="Times New Roman" w:hAnsi="Times New Roman" w:cs="Times New Roman"/>
          <w:color w:val="000000"/>
        </w:rPr>
        <w:t xml:space="preserve"> of this formula is</w:t>
      </w:r>
      <w:r>
        <w:rPr>
          <w:rFonts w:ascii="Times New Roman" w:hAnsi="Times New Roman" w:cs="Times New Roman"/>
          <w:color w:val="000000"/>
          <w:u w:val="single"/>
        </w:rPr>
        <w:t xml:space="preserve"> </w:t>
      </w:r>
      <w:r>
        <w:rPr>
          <w:rFonts w:ascii="Times New Roman" w:hAnsi="Times New Roman" w:cs="Times New Roman"/>
          <w:i/>
          <w:iCs/>
          <w:color w:val="000000"/>
          <w:u w:val="single"/>
        </w:rPr>
        <w:t>not</w:t>
      </w:r>
      <w:r>
        <w:rPr>
          <w:rFonts w:ascii="Times New Roman" w:hAnsi="Times New Roman" w:cs="Times New Roman"/>
          <w:color w:val="000000"/>
          <w:u w:val="single"/>
        </w:rPr>
        <w:t xml:space="preserve"> dependent on the height</w:t>
      </w:r>
      <w:r>
        <w:rPr>
          <w:rFonts w:ascii="Times New Roman" w:hAnsi="Times New Roman" w:cs="Times New Roman"/>
          <w:color w:val="000000"/>
        </w:rPr>
        <w:t>.”</w:t>
      </w:r>
    </w:p>
    <w:p w:rsidR="009368B4" w:rsidRDefault="009368B4" w:rsidP="009368B4">
      <w:pPr>
        <w:keepLines/>
        <w:suppressAutoHyphens/>
        <w:autoSpaceDE w:val="0"/>
        <w:autoSpaceDN w:val="0"/>
        <w:adjustRightInd w:val="0"/>
        <w:spacing w:after="0" w:line="240" w:lineRule="auto"/>
        <w:rPr>
          <w:rFonts w:ascii="Times New Roman" w:hAnsi="Times New Roman" w:cs="Times New Roman"/>
          <w:color w:val="000000"/>
        </w:rPr>
      </w:pPr>
    </w:p>
    <w:tbl>
      <w:tblPr>
        <w:tblW w:w="0" w:type="auto"/>
        <w:tblCellMar>
          <w:left w:w="90" w:type="dxa"/>
          <w:right w:w="90" w:type="dxa"/>
        </w:tblCellMar>
        <w:tblLook w:val="0000" w:firstRow="0" w:lastRow="0" w:firstColumn="0" w:lastColumn="0" w:noHBand="0" w:noVBand="0"/>
      </w:tblPr>
      <w:tblGrid>
        <w:gridCol w:w="2592"/>
        <w:gridCol w:w="792"/>
        <w:gridCol w:w="1692"/>
        <w:gridCol w:w="1692"/>
        <w:gridCol w:w="1692"/>
      </w:tblGrid>
      <w:tr w:rsidR="009368B4" w:rsidTr="002C55B0">
        <w:tc>
          <w:tcPr>
            <w:tcW w:w="2592" w:type="dxa"/>
            <w:tcBorders>
              <w:top w:val="single" w:sz="6" w:space="0" w:color="000000"/>
              <w:left w:val="single" w:sz="6" w:space="0" w:color="000000"/>
              <w:bottom w:val="single" w:sz="6" w:space="0" w:color="000000"/>
              <w:right w:val="single" w:sz="6" w:space="0" w:color="000000"/>
            </w:tcBorders>
          </w:tcPr>
          <w:p w:rsidR="009368B4" w:rsidRDefault="009368B4" w:rsidP="002C55B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Term #1</w:t>
            </w:r>
          </w:p>
        </w:tc>
        <w:tc>
          <w:tcPr>
            <w:tcW w:w="792" w:type="dxa"/>
            <w:tcBorders>
              <w:top w:val="single" w:sz="6" w:space="0" w:color="000000"/>
              <w:left w:val="single" w:sz="6" w:space="0" w:color="000000"/>
              <w:bottom w:val="single" w:sz="6" w:space="0" w:color="000000"/>
              <w:right w:val="single" w:sz="6" w:space="0" w:color="000000"/>
            </w:tcBorders>
          </w:tcPr>
          <w:p w:rsidR="009368B4" w:rsidRDefault="009368B4" w:rsidP="002C55B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Sign</w:t>
            </w:r>
          </w:p>
        </w:tc>
        <w:tc>
          <w:tcPr>
            <w:tcW w:w="1692" w:type="dxa"/>
            <w:tcBorders>
              <w:top w:val="single" w:sz="6" w:space="0" w:color="000000"/>
              <w:left w:val="single" w:sz="6" w:space="0" w:color="000000"/>
              <w:bottom w:val="single" w:sz="6" w:space="0" w:color="000000"/>
              <w:right w:val="single" w:sz="6" w:space="0" w:color="000000"/>
            </w:tcBorders>
          </w:tcPr>
          <w:p w:rsidR="009368B4" w:rsidRDefault="009368B4" w:rsidP="002C55B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Term #2</w:t>
            </w:r>
          </w:p>
        </w:tc>
        <w:tc>
          <w:tcPr>
            <w:tcW w:w="1692" w:type="dxa"/>
            <w:tcBorders>
              <w:top w:val="single" w:sz="6" w:space="0" w:color="000000"/>
              <w:left w:val="single" w:sz="6" w:space="0" w:color="000000"/>
              <w:bottom w:val="single" w:sz="6" w:space="0" w:color="000000"/>
              <w:right w:val="single" w:sz="6" w:space="0" w:color="000000"/>
            </w:tcBorders>
          </w:tcPr>
          <w:p w:rsidR="009368B4" w:rsidRDefault="009368B4" w:rsidP="002C55B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Term #3</w:t>
            </w:r>
          </w:p>
        </w:tc>
        <w:tc>
          <w:tcPr>
            <w:tcW w:w="1692" w:type="dxa"/>
            <w:tcBorders>
              <w:top w:val="single" w:sz="6" w:space="0" w:color="000000"/>
              <w:left w:val="single" w:sz="6" w:space="0" w:color="000000"/>
              <w:bottom w:val="single" w:sz="6" w:space="0" w:color="000000"/>
              <w:right w:val="single" w:sz="6" w:space="0" w:color="000000"/>
            </w:tcBorders>
          </w:tcPr>
          <w:p w:rsidR="009368B4" w:rsidRDefault="009368B4" w:rsidP="002C55B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Term #4</w:t>
            </w:r>
          </w:p>
        </w:tc>
      </w:tr>
      <w:tr w:rsidR="009368B4" w:rsidTr="002C55B0">
        <w:tc>
          <w:tcPr>
            <w:tcW w:w="2592" w:type="dxa"/>
            <w:tcBorders>
              <w:top w:val="single" w:sz="6" w:space="0" w:color="000000"/>
              <w:left w:val="single" w:sz="6" w:space="0" w:color="000000"/>
              <w:bottom w:val="single" w:sz="6" w:space="0" w:color="000000"/>
              <w:right w:val="single" w:sz="6" w:space="0" w:color="000000"/>
            </w:tcBorders>
          </w:tcPr>
          <w:p w:rsidR="009368B4" w:rsidRDefault="009368B4" w:rsidP="002C55B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FF0000"/>
              </w:rPr>
              <w:t>A</w:t>
            </w:r>
          </w:p>
        </w:tc>
        <w:tc>
          <w:tcPr>
            <w:tcW w:w="792" w:type="dxa"/>
            <w:tcBorders>
              <w:top w:val="single" w:sz="6" w:space="0" w:color="000000"/>
              <w:left w:val="single" w:sz="6" w:space="0" w:color="000000"/>
              <w:bottom w:val="single" w:sz="6" w:space="0" w:color="000000"/>
              <w:right w:val="single" w:sz="6" w:space="0" w:color="000000"/>
            </w:tcBorders>
          </w:tcPr>
          <w:p w:rsidR="009368B4" w:rsidRDefault="009368B4" w:rsidP="002C55B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692" w:type="dxa"/>
            <w:tcBorders>
              <w:top w:val="single" w:sz="6" w:space="0" w:color="000000"/>
              <w:left w:val="single" w:sz="6" w:space="0" w:color="000000"/>
              <w:bottom w:val="single" w:sz="6" w:space="0" w:color="000000"/>
              <w:right w:val="single" w:sz="6" w:space="0" w:color="000000"/>
            </w:tcBorders>
          </w:tcPr>
          <w:p w:rsidR="009368B4" w:rsidRDefault="009368B4" w:rsidP="002C55B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+2lw</w:t>
            </w:r>
          </w:p>
        </w:tc>
        <w:tc>
          <w:tcPr>
            <w:tcW w:w="1692" w:type="dxa"/>
            <w:tcBorders>
              <w:top w:val="single" w:sz="6" w:space="0" w:color="000000"/>
              <w:left w:val="single" w:sz="6" w:space="0" w:color="000000"/>
              <w:bottom w:val="single" w:sz="6" w:space="0" w:color="000000"/>
              <w:right w:val="single" w:sz="6" w:space="0" w:color="000000"/>
            </w:tcBorders>
          </w:tcPr>
          <w:p w:rsidR="009368B4" w:rsidRDefault="009368B4" w:rsidP="002C55B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FF0000"/>
              </w:rPr>
              <w:t>h</w:t>
            </w:r>
            <w:r>
              <w:rPr>
                <w:rFonts w:ascii="Times New Roman" w:hAnsi="Times New Roman" w:cs="Times New Roman"/>
                <w:color w:val="000000"/>
              </w:rPr>
              <w:t>w</w:t>
            </w:r>
          </w:p>
        </w:tc>
        <w:tc>
          <w:tcPr>
            <w:tcW w:w="1692" w:type="dxa"/>
            <w:tcBorders>
              <w:top w:val="single" w:sz="6" w:space="0" w:color="000000"/>
              <w:left w:val="single" w:sz="6" w:space="0" w:color="000000"/>
              <w:bottom w:val="single" w:sz="6" w:space="0" w:color="000000"/>
              <w:right w:val="single" w:sz="6" w:space="0" w:color="000000"/>
            </w:tcBorders>
          </w:tcPr>
          <w:p w:rsidR="009368B4" w:rsidRDefault="009368B4" w:rsidP="002C55B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+2l</w:t>
            </w:r>
            <w:r>
              <w:rPr>
                <w:rFonts w:ascii="Times New Roman" w:hAnsi="Times New Roman" w:cs="Times New Roman"/>
                <w:color w:val="FF0000"/>
              </w:rPr>
              <w:t>h</w:t>
            </w:r>
          </w:p>
        </w:tc>
      </w:tr>
      <w:tr w:rsidR="009368B4" w:rsidTr="002C55B0">
        <w:tc>
          <w:tcPr>
            <w:tcW w:w="2592" w:type="dxa"/>
            <w:tcBorders>
              <w:top w:val="single" w:sz="6" w:space="0" w:color="000000"/>
              <w:left w:val="single" w:sz="6" w:space="0" w:color="000000"/>
              <w:bottom w:val="single" w:sz="6" w:space="0" w:color="000000"/>
              <w:right w:val="single" w:sz="6" w:space="0" w:color="000000"/>
            </w:tcBorders>
          </w:tcPr>
          <w:p w:rsidR="009368B4" w:rsidRDefault="009368B4" w:rsidP="002C55B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This term is the dependent variable in the equation, which is influenced by the height of the rectangular prism. </w:t>
            </w:r>
          </w:p>
        </w:tc>
        <w:tc>
          <w:tcPr>
            <w:tcW w:w="792" w:type="dxa"/>
            <w:tcBorders>
              <w:top w:val="single" w:sz="6" w:space="0" w:color="000000"/>
              <w:left w:val="single" w:sz="6" w:space="0" w:color="000000"/>
              <w:bottom w:val="single" w:sz="6" w:space="0" w:color="000000"/>
              <w:right w:val="single" w:sz="6" w:space="0" w:color="000000"/>
            </w:tcBorders>
          </w:tcPr>
          <w:p w:rsidR="009368B4" w:rsidRDefault="009368B4" w:rsidP="002C55B0">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1692" w:type="dxa"/>
            <w:tcBorders>
              <w:top w:val="single" w:sz="6" w:space="0" w:color="000000"/>
              <w:left w:val="single" w:sz="6" w:space="0" w:color="000000"/>
              <w:bottom w:val="single" w:sz="6" w:space="0" w:color="000000"/>
              <w:right w:val="single" w:sz="6" w:space="0" w:color="000000"/>
            </w:tcBorders>
          </w:tcPr>
          <w:p w:rsidR="009368B4" w:rsidRDefault="009368B4" w:rsidP="002C55B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This is the only term that is </w:t>
            </w:r>
            <w:r>
              <w:rPr>
                <w:rFonts w:ascii="Times New Roman" w:hAnsi="Times New Roman" w:cs="Times New Roman"/>
                <w:i/>
                <w:iCs/>
                <w:color w:val="000000"/>
              </w:rPr>
              <w:t>not</w:t>
            </w:r>
            <w:r>
              <w:rPr>
                <w:rFonts w:ascii="Times New Roman" w:hAnsi="Times New Roman" w:cs="Times New Roman"/>
                <w:color w:val="000000"/>
              </w:rPr>
              <w:t xml:space="preserve"> dependent on height.</w:t>
            </w:r>
          </w:p>
        </w:tc>
        <w:tc>
          <w:tcPr>
            <w:tcW w:w="1692" w:type="dxa"/>
            <w:tcBorders>
              <w:top w:val="single" w:sz="6" w:space="0" w:color="000000"/>
              <w:left w:val="single" w:sz="6" w:space="0" w:color="000000"/>
              <w:bottom w:val="single" w:sz="6" w:space="0" w:color="000000"/>
              <w:right w:val="single" w:sz="6" w:space="0" w:color="000000"/>
            </w:tcBorders>
          </w:tcPr>
          <w:p w:rsidR="009368B4" w:rsidRDefault="009368B4" w:rsidP="002C55B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Height is a variable in this term.</w:t>
            </w:r>
          </w:p>
        </w:tc>
        <w:tc>
          <w:tcPr>
            <w:tcW w:w="1692" w:type="dxa"/>
            <w:tcBorders>
              <w:top w:val="single" w:sz="6" w:space="0" w:color="000000"/>
              <w:left w:val="single" w:sz="6" w:space="0" w:color="000000"/>
              <w:bottom w:val="single" w:sz="6" w:space="0" w:color="000000"/>
              <w:right w:val="single" w:sz="6" w:space="0" w:color="000000"/>
            </w:tcBorders>
          </w:tcPr>
          <w:p w:rsidR="009368B4" w:rsidRDefault="009368B4" w:rsidP="002C55B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Height is a variable in this term.</w:t>
            </w:r>
          </w:p>
        </w:tc>
      </w:tr>
    </w:tbl>
    <w:p w:rsidR="009368B4" w:rsidRDefault="009368B4" w:rsidP="009368B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9368B4" w:rsidRDefault="009368B4" w:rsidP="009368B4">
      <w:pPr>
        <w:widowControl w:val="0"/>
        <w:suppressAutoHyphens/>
        <w:autoSpaceDE w:val="0"/>
        <w:autoSpaceDN w:val="0"/>
        <w:adjustRightInd w:val="0"/>
        <w:spacing w:after="1" w:line="240" w:lineRule="auto"/>
        <w:rPr>
          <w:rFonts w:ascii="Times New Roman" w:hAnsi="Times New Roman" w:cs="Times New Roman"/>
          <w:color w:val="000000"/>
        </w:rPr>
      </w:pPr>
    </w:p>
    <w:p w:rsidR="009368B4" w:rsidRDefault="009368B4" w:rsidP="009368B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A.SSE.A.1</w:t>
      </w:r>
      <w:r>
        <w:rPr>
          <w:rFonts w:ascii="Times New Roman" w:hAnsi="Times New Roman" w:cs="Times New Roman"/>
          <w:color w:val="000000"/>
        </w:rPr>
        <w:tab/>
        <w:t>TOP:</w:t>
      </w:r>
      <w:r>
        <w:rPr>
          <w:rFonts w:ascii="Times New Roman" w:hAnsi="Times New Roman" w:cs="Times New Roman"/>
          <w:color w:val="000000"/>
        </w:rPr>
        <w:tab/>
        <w:t>Dependent and Independent Variables</w:t>
      </w:r>
    </w:p>
    <w:p w:rsidR="009368B4" w:rsidRPr="009368B4" w:rsidRDefault="009368B4" w:rsidP="009368B4">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sectPr w:rsidR="009368B4" w:rsidRPr="009368B4" w:rsidSect="00E85C5C">
      <w:type w:val="continuous"/>
      <w:pgSz w:w="12240" w:h="15840"/>
      <w:pgMar w:top="1440" w:right="720" w:bottom="1440" w:left="1350" w:header="720" w:footer="720" w:gutter="0"/>
      <w:cols w:space="720" w:equalWidth="0">
        <w:col w:w="101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A6A59"/>
    <w:multiLevelType w:val="hybridMultilevel"/>
    <w:tmpl w:val="41E4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773CA"/>
    <w:multiLevelType w:val="hybridMultilevel"/>
    <w:tmpl w:val="B57A7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461FB"/>
    <w:rsid w:val="000544DD"/>
    <w:rsid w:val="00067D37"/>
    <w:rsid w:val="001C14E1"/>
    <w:rsid w:val="002655AD"/>
    <w:rsid w:val="002B7ABE"/>
    <w:rsid w:val="0053698F"/>
    <w:rsid w:val="00593E79"/>
    <w:rsid w:val="005C58E5"/>
    <w:rsid w:val="005F5597"/>
    <w:rsid w:val="005F6D84"/>
    <w:rsid w:val="0060446A"/>
    <w:rsid w:val="00606737"/>
    <w:rsid w:val="00610400"/>
    <w:rsid w:val="006B69D7"/>
    <w:rsid w:val="006F4AE2"/>
    <w:rsid w:val="00735969"/>
    <w:rsid w:val="007729D7"/>
    <w:rsid w:val="00782427"/>
    <w:rsid w:val="007C705E"/>
    <w:rsid w:val="007D3962"/>
    <w:rsid w:val="00884015"/>
    <w:rsid w:val="009368B4"/>
    <w:rsid w:val="0095566D"/>
    <w:rsid w:val="009941A8"/>
    <w:rsid w:val="00A07D40"/>
    <w:rsid w:val="00A161B3"/>
    <w:rsid w:val="00AA0C7E"/>
    <w:rsid w:val="00AA2294"/>
    <w:rsid w:val="00B25F3D"/>
    <w:rsid w:val="00BE3AEF"/>
    <w:rsid w:val="00C1437F"/>
    <w:rsid w:val="00C169C7"/>
    <w:rsid w:val="00C66C1B"/>
    <w:rsid w:val="00C91481"/>
    <w:rsid w:val="00C9705E"/>
    <w:rsid w:val="00CA04B8"/>
    <w:rsid w:val="00CD76AA"/>
    <w:rsid w:val="00D05656"/>
    <w:rsid w:val="00D84FC6"/>
    <w:rsid w:val="00DE67D7"/>
    <w:rsid w:val="00E85C5C"/>
    <w:rsid w:val="00E86F99"/>
    <w:rsid w:val="00F217BD"/>
    <w:rsid w:val="00F52E0B"/>
    <w:rsid w:val="00FB03A3"/>
    <w:rsid w:val="00FD3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2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oleObject" Target="embeddings/oleObject2.bin"/><Relationship Id="rId12" Type="http://schemas.openxmlformats.org/officeDocument/2006/relationships/image" Target="media/image6.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wmf"/><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2018-08-29T16:29:00Z</dcterms:created>
  <dcterms:modified xsi:type="dcterms:W3CDTF">2018-08-29T16:29:00Z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